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8"/>
        <w:gridCol w:w="3208"/>
        <w:gridCol w:w="3462"/>
      </w:tblGrid>
      <w:tr w:rsidR="005B01F1" w14:paraId="78C01A26" w14:textId="77777777" w:rsidTr="00CC1F8B">
        <w:trPr>
          <w:trHeight w:val="87"/>
        </w:trPr>
        <w:tc>
          <w:tcPr>
            <w:tcW w:w="9628" w:type="dxa"/>
            <w:gridSpan w:val="3"/>
          </w:tcPr>
          <w:p w14:paraId="44813CEC" w14:textId="77777777" w:rsidR="005B01F1" w:rsidRDefault="005B01F1" w:rsidP="00CC1F8B">
            <w:pPr>
              <w:keepNext/>
              <w:spacing w:after="0"/>
              <w:ind w:right="357"/>
              <w:jc w:val="center"/>
              <w:rPr>
                <w:b/>
                <w:color w:val="05777D"/>
              </w:rPr>
            </w:pPr>
            <w:r>
              <w:rPr>
                <w:b/>
                <w:color w:val="05777D"/>
              </w:rPr>
              <w:t>Διδακτική Ενότητα 1:</w:t>
            </w:r>
          </w:p>
          <w:p w14:paraId="2D0B0B38" w14:textId="77777777" w:rsidR="005B01F1" w:rsidRDefault="005B01F1" w:rsidP="00CC1F8B">
            <w:pPr>
              <w:keepNext/>
              <w:spacing w:after="0"/>
              <w:ind w:right="357"/>
              <w:jc w:val="center"/>
              <w:rPr>
                <w:b/>
                <w:color w:val="05777D"/>
              </w:rPr>
            </w:pPr>
            <w:r>
              <w:rPr>
                <w:b/>
                <w:color w:val="05777D"/>
              </w:rPr>
              <w:t xml:space="preserve">Μορφές και Εφαρμογές Δημιουργικής Ψηφιακής Αφήγησης </w:t>
            </w:r>
          </w:p>
          <w:p w14:paraId="1BBA22E3" w14:textId="77777777" w:rsidR="005B01F1" w:rsidRDefault="005B01F1" w:rsidP="00CC1F8B">
            <w:pPr>
              <w:keepNext/>
              <w:spacing w:after="0"/>
              <w:ind w:right="357"/>
              <w:jc w:val="center"/>
              <w:rPr>
                <w:b/>
                <w:color w:val="05777D"/>
              </w:rPr>
            </w:pPr>
          </w:p>
          <w:p w14:paraId="4ED91324" w14:textId="77777777" w:rsidR="005B01F1" w:rsidRDefault="005B01F1" w:rsidP="00CC1F8B">
            <w:pPr>
              <w:keepNext/>
              <w:spacing w:after="120"/>
              <w:ind w:right="357"/>
              <w:jc w:val="center"/>
              <w:rPr>
                <w:b/>
                <w:color w:val="05777D"/>
              </w:rPr>
            </w:pPr>
          </w:p>
        </w:tc>
      </w:tr>
      <w:tr w:rsidR="005B01F1" w14:paraId="1CFA0563" w14:textId="77777777" w:rsidTr="00CC1F8B">
        <w:trPr>
          <w:trHeight w:val="87"/>
        </w:trPr>
        <w:tc>
          <w:tcPr>
            <w:tcW w:w="9628" w:type="dxa"/>
            <w:gridSpan w:val="3"/>
          </w:tcPr>
          <w:p w14:paraId="7CB82E58" w14:textId="77777777" w:rsidR="005B01F1" w:rsidRDefault="005B01F1" w:rsidP="00CC1F8B">
            <w:pPr>
              <w:keepNext/>
              <w:spacing w:after="0"/>
              <w:ind w:right="357"/>
              <w:jc w:val="center"/>
              <w:rPr>
                <w:b/>
                <w:color w:val="05777D"/>
              </w:rPr>
            </w:pPr>
            <w:r>
              <w:rPr>
                <w:b/>
                <w:color w:val="05777D"/>
              </w:rPr>
              <w:t>Διδακτική Υπό-ενότητα 1.1:</w:t>
            </w:r>
          </w:p>
          <w:p w14:paraId="40D6E0A0" w14:textId="77777777" w:rsidR="005B01F1" w:rsidRDefault="005B01F1" w:rsidP="00CC1F8B">
            <w:pPr>
              <w:keepNext/>
              <w:spacing w:after="0"/>
              <w:ind w:right="357"/>
              <w:jc w:val="center"/>
              <w:rPr>
                <w:i/>
              </w:rPr>
            </w:pPr>
            <w:r>
              <w:rPr>
                <w:i/>
              </w:rPr>
              <w:t xml:space="preserve">H Ψηφιακή Λογοτεχνία  και Αφήγηση στην  Εκπαίδευση       </w:t>
            </w:r>
          </w:p>
          <w:p w14:paraId="0E74414E" w14:textId="77777777" w:rsidR="005B01F1" w:rsidRDefault="005B01F1" w:rsidP="00CC1F8B">
            <w:pPr>
              <w:keepNext/>
              <w:spacing w:after="120"/>
              <w:ind w:right="357"/>
              <w:jc w:val="center"/>
              <w:rPr>
                <w:i/>
              </w:rPr>
            </w:pPr>
          </w:p>
        </w:tc>
      </w:tr>
      <w:tr w:rsidR="005B01F1" w14:paraId="7515FA04" w14:textId="77777777" w:rsidTr="00CC1F8B">
        <w:trPr>
          <w:trHeight w:val="87"/>
        </w:trPr>
        <w:tc>
          <w:tcPr>
            <w:tcW w:w="9628" w:type="dxa"/>
            <w:gridSpan w:val="3"/>
          </w:tcPr>
          <w:p w14:paraId="3EAD5559" w14:textId="77777777" w:rsidR="005B01F1" w:rsidRDefault="005B01F1" w:rsidP="00CC1F8B">
            <w:pPr>
              <w:keepNext/>
              <w:spacing w:after="0"/>
              <w:ind w:right="357"/>
              <w:jc w:val="center"/>
              <w:rPr>
                <w:i/>
              </w:rPr>
            </w:pPr>
            <w:r>
              <w:rPr>
                <w:i/>
              </w:rPr>
              <w:t>Περιγραφή</w:t>
            </w:r>
          </w:p>
          <w:p w14:paraId="1AAFFB85" w14:textId="77777777" w:rsidR="005B01F1" w:rsidRDefault="005B01F1" w:rsidP="00CC1F8B">
            <w:pPr>
              <w:keepNext/>
              <w:spacing w:after="0"/>
              <w:ind w:right="357"/>
              <w:jc w:val="both"/>
            </w:pPr>
            <w:r>
              <w:t xml:space="preserve">Η παρούσα ενότητα εστιάζει στη δυναμική της ψηφιακής λογοτεχνίας και αφήγησης μέσα από νέες μορφές </w:t>
            </w:r>
            <w:proofErr w:type="spellStart"/>
            <w:r>
              <w:t>διαδραστικών</w:t>
            </w:r>
            <w:proofErr w:type="spellEnd"/>
            <w:r>
              <w:t xml:space="preserve">, </w:t>
            </w:r>
            <w:proofErr w:type="spellStart"/>
            <w:r>
              <w:t>πολυτροπικών</w:t>
            </w:r>
            <w:proofErr w:type="spellEnd"/>
            <w:r>
              <w:t xml:space="preserve">, </w:t>
            </w:r>
            <w:proofErr w:type="spellStart"/>
            <w:r>
              <w:t>πολυμεσικών</w:t>
            </w:r>
            <w:proofErr w:type="spellEnd"/>
            <w:r>
              <w:t xml:space="preserve"> και </w:t>
            </w:r>
            <w:proofErr w:type="spellStart"/>
            <w:r>
              <w:t>διαμεσικών</w:t>
            </w:r>
            <w:proofErr w:type="spellEnd"/>
            <w:r>
              <w:t xml:space="preserve"> κειμένων, αναδεικνύοντας  τα παιδαγωγικά τους οφέλη. Μέσα από την εισαγωγή σε διαφορετικά είδη και μορφές ψηφιακής λογοτεχνίας, οι συμμετέχοντες/</w:t>
            </w:r>
            <w:proofErr w:type="spellStart"/>
            <w:r>
              <w:t>ουσες</w:t>
            </w:r>
            <w:proofErr w:type="spellEnd"/>
            <w:r>
              <w:t xml:space="preserve"> του προγράμματος καλούνται να διερευνήσουν όχι μόνο τη γλωσσική διάσταση, αλλά και άλλους σημειωτικούς τρόπους (όπως ήχο, εικόνα, σύμβολα, κίνηση, κ.ά.), οι οποίοι συνυπάρχουν αρμονικά στο κείμενο συντελώντας στην </w:t>
            </w:r>
            <w:proofErr w:type="spellStart"/>
            <w:r>
              <w:t>πολυτροπική</w:t>
            </w:r>
            <w:proofErr w:type="spellEnd"/>
            <w:r>
              <w:t xml:space="preserve"> του σύνθεση και στη μετάδοση νοήματος στη </w:t>
            </w:r>
            <w:proofErr w:type="spellStart"/>
            <w:r>
              <w:t>συνδιαμόρφωση</w:t>
            </w:r>
            <w:proofErr w:type="spellEnd"/>
            <w:r>
              <w:t xml:space="preserve"> του οποίου συμμετέχουν ενεργά και οι </w:t>
            </w:r>
            <w:proofErr w:type="spellStart"/>
            <w:r>
              <w:t>αναγνώστ</w:t>
            </w:r>
            <w:proofErr w:type="spellEnd"/>
            <w:r>
              <w:t>(</w:t>
            </w:r>
            <w:proofErr w:type="spellStart"/>
            <w:r>
              <w:t>ρι</w:t>
            </w:r>
            <w:proofErr w:type="spellEnd"/>
            <w:r>
              <w:t>)</w:t>
            </w:r>
            <w:proofErr w:type="spellStart"/>
            <w:r>
              <w:t>ες</w:t>
            </w:r>
            <w:proofErr w:type="spellEnd"/>
            <w:r>
              <w:t xml:space="preserve">. Στόχος της παρούσας ενότητας είναι η θεωρητική και πρακτική εξοικείωση των συμμετεχόντων/συμμετεχουσών με τις προκλήσεις και τις δυνατότητες αξιοποίησης της ψηφιακής λογοτεχνίας και αφήγησης ως εκπαιδευτικού εργαλείου που μπορεί να συμβάλλει, μεταξύ άλλων, στην ενίσχυση της γλωσσικής ικανότητας και των δεξιοτήτων γραφής και ανάγνωσης, στην καλλιέργεια του </w:t>
            </w:r>
            <w:proofErr w:type="spellStart"/>
            <w:r>
              <w:t>πολυγραμματισμού</w:t>
            </w:r>
            <w:proofErr w:type="spellEnd"/>
            <w:r>
              <w:t xml:space="preserve"> και της δημιουργικής γραφής, καθώς και στην όξυνση της κριτικής ικανότητας των μαθητευόμενων.</w:t>
            </w:r>
          </w:p>
          <w:p w14:paraId="6C50DC07" w14:textId="77777777" w:rsidR="005B01F1" w:rsidRDefault="005B01F1" w:rsidP="00CC1F8B">
            <w:pPr>
              <w:keepNext/>
              <w:spacing w:after="120"/>
              <w:ind w:right="357"/>
              <w:jc w:val="center"/>
              <w:rPr>
                <w:i/>
              </w:rPr>
            </w:pPr>
          </w:p>
        </w:tc>
      </w:tr>
      <w:tr w:rsidR="005B01F1" w14:paraId="65B7AE90" w14:textId="77777777" w:rsidTr="00CC1F8B">
        <w:trPr>
          <w:trHeight w:val="512"/>
        </w:trPr>
        <w:tc>
          <w:tcPr>
            <w:tcW w:w="2958" w:type="dxa"/>
          </w:tcPr>
          <w:p w14:paraId="672566DC" w14:textId="77777777" w:rsidR="005B01F1" w:rsidRPr="00532024" w:rsidRDefault="005B01F1" w:rsidP="00CC1F8B">
            <w:pPr>
              <w:keepNext/>
              <w:tabs>
                <w:tab w:val="left" w:pos="2268"/>
              </w:tabs>
              <w:spacing w:after="120"/>
              <w:ind w:right="357"/>
              <w:rPr>
                <w:b/>
                <w:color w:val="05777D"/>
              </w:rPr>
            </w:pPr>
            <w:r w:rsidRPr="00532024">
              <w:rPr>
                <w:b/>
                <w:color w:val="05777D"/>
              </w:rPr>
              <w:t>Ώρες</w:t>
            </w:r>
          </w:p>
          <w:p w14:paraId="20E7E60F" w14:textId="77777777" w:rsidR="005B01F1" w:rsidRPr="00532024" w:rsidRDefault="005B01F1" w:rsidP="00CC1F8B">
            <w:pPr>
              <w:keepNext/>
              <w:spacing w:after="120"/>
              <w:ind w:right="357"/>
              <w:rPr>
                <w:color w:val="05777D"/>
                <w:lang w:val="en-US"/>
              </w:rPr>
            </w:pPr>
            <w:r w:rsidRPr="00532024">
              <w:rPr>
                <w:color w:val="05777D"/>
                <w:lang w:val="en-US"/>
              </w:rPr>
              <w:t>28</w:t>
            </w:r>
          </w:p>
        </w:tc>
        <w:tc>
          <w:tcPr>
            <w:tcW w:w="3208" w:type="dxa"/>
          </w:tcPr>
          <w:p w14:paraId="7B7182A5" w14:textId="77777777" w:rsidR="005B01F1" w:rsidRPr="00532024" w:rsidRDefault="005B01F1" w:rsidP="00CC1F8B">
            <w:pPr>
              <w:keepNext/>
              <w:spacing w:after="120"/>
              <w:ind w:right="357"/>
              <w:rPr>
                <w:b/>
                <w:color w:val="05777D"/>
              </w:rPr>
            </w:pPr>
            <w:r w:rsidRPr="00532024">
              <w:rPr>
                <w:b/>
                <w:color w:val="05777D"/>
              </w:rPr>
              <w:t xml:space="preserve">Μέθοδος υλοποίησης </w:t>
            </w:r>
          </w:p>
          <w:p w14:paraId="4CADF2CB" w14:textId="77777777" w:rsidR="005B01F1" w:rsidRPr="00B378A3" w:rsidRDefault="005B01F1" w:rsidP="00CC1F8B">
            <w:pPr>
              <w:keepNext/>
              <w:spacing w:after="120"/>
              <w:ind w:right="357"/>
            </w:pPr>
            <w:r w:rsidRPr="00532024">
              <w:t>Εξ αποστάσεως (8 ώρες σύγχρονη και 20 ώρες ασύγχρονη τηλεκπαίδευση)</w:t>
            </w:r>
          </w:p>
        </w:tc>
        <w:tc>
          <w:tcPr>
            <w:tcW w:w="3462" w:type="dxa"/>
          </w:tcPr>
          <w:p w14:paraId="48484384" w14:textId="77777777" w:rsidR="005B01F1" w:rsidRDefault="005B01F1" w:rsidP="00CC1F8B">
            <w:pPr>
              <w:keepNext/>
              <w:spacing w:after="120"/>
              <w:ind w:right="357"/>
              <w:rPr>
                <w:b/>
                <w:color w:val="05777D"/>
              </w:rPr>
            </w:pPr>
            <w:r>
              <w:rPr>
                <w:b/>
                <w:color w:val="05777D"/>
              </w:rPr>
              <w:t>Διδάσκουσα</w:t>
            </w:r>
          </w:p>
          <w:p w14:paraId="1752FCC4" w14:textId="77777777" w:rsidR="005B01F1" w:rsidRDefault="005B01F1" w:rsidP="00CC1F8B">
            <w:pPr>
              <w:keepNext/>
              <w:spacing w:after="120"/>
              <w:ind w:right="357"/>
            </w:pPr>
            <w:r>
              <w:t xml:space="preserve">Δρ. Βασιλική </w:t>
            </w:r>
            <w:proofErr w:type="spellStart"/>
            <w:r>
              <w:t>Μήσιου</w:t>
            </w:r>
            <w:proofErr w:type="spellEnd"/>
            <w:r>
              <w:t xml:space="preserve"> </w:t>
            </w:r>
          </w:p>
        </w:tc>
      </w:tr>
      <w:tr w:rsidR="005B01F1" w14:paraId="060736FC" w14:textId="77777777" w:rsidTr="00CC1F8B">
        <w:trPr>
          <w:trHeight w:val="128"/>
        </w:trPr>
        <w:tc>
          <w:tcPr>
            <w:tcW w:w="2958" w:type="dxa"/>
          </w:tcPr>
          <w:p w14:paraId="52B0AF77" w14:textId="77777777" w:rsidR="005B01F1" w:rsidRDefault="005B01F1" w:rsidP="00CC1F8B">
            <w:pPr>
              <w:rPr>
                <w:b/>
                <w:color w:val="05777D"/>
              </w:rPr>
            </w:pPr>
          </w:p>
        </w:tc>
        <w:tc>
          <w:tcPr>
            <w:tcW w:w="3208" w:type="dxa"/>
          </w:tcPr>
          <w:p w14:paraId="5F484A4F" w14:textId="77777777" w:rsidR="005B01F1" w:rsidRDefault="005B01F1" w:rsidP="00CC1F8B"/>
        </w:tc>
        <w:tc>
          <w:tcPr>
            <w:tcW w:w="3462" w:type="dxa"/>
          </w:tcPr>
          <w:p w14:paraId="7357AFFB" w14:textId="77777777" w:rsidR="005B01F1" w:rsidRDefault="005B01F1" w:rsidP="00CC1F8B"/>
        </w:tc>
      </w:tr>
    </w:tbl>
    <w:p w14:paraId="5DD50C54" w14:textId="77777777" w:rsidR="005B01F1" w:rsidRDefault="005B01F1" w:rsidP="005B01F1">
      <w:pPr>
        <w:keepNext/>
        <w:spacing w:after="120"/>
        <w:ind w:right="357"/>
        <w:rPr>
          <w:b/>
          <w:color w:val="05777D"/>
        </w:rPr>
      </w:pPr>
    </w:p>
    <w:tbl>
      <w:tblPr>
        <w:tblW w:w="97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2986"/>
        <w:gridCol w:w="3168"/>
        <w:gridCol w:w="3361"/>
      </w:tblGrid>
      <w:tr w:rsidR="005B01F1" w14:paraId="38CE826A" w14:textId="77777777" w:rsidTr="00CC1F8B">
        <w:trPr>
          <w:trHeight w:val="87"/>
        </w:trPr>
        <w:tc>
          <w:tcPr>
            <w:tcW w:w="113" w:type="dxa"/>
          </w:tcPr>
          <w:p w14:paraId="5146E7DA" w14:textId="77777777" w:rsidR="005B01F1" w:rsidRDefault="005B01F1" w:rsidP="00CC1F8B">
            <w:pPr>
              <w:widowControl w:val="0"/>
              <w:pBdr>
                <w:top w:val="nil"/>
                <w:left w:val="nil"/>
                <w:bottom w:val="nil"/>
                <w:right w:val="nil"/>
                <w:between w:val="nil"/>
              </w:pBdr>
              <w:spacing w:after="0"/>
              <w:rPr>
                <w:b/>
                <w:color w:val="05777D"/>
              </w:rPr>
            </w:pPr>
          </w:p>
        </w:tc>
        <w:tc>
          <w:tcPr>
            <w:tcW w:w="9638" w:type="dxa"/>
            <w:gridSpan w:val="3"/>
          </w:tcPr>
          <w:p w14:paraId="28398145" w14:textId="77777777" w:rsidR="005B01F1" w:rsidRDefault="005B01F1" w:rsidP="00CC1F8B">
            <w:pPr>
              <w:keepNext/>
              <w:spacing w:after="0"/>
              <w:ind w:right="357"/>
              <w:jc w:val="center"/>
              <w:rPr>
                <w:b/>
                <w:color w:val="05777D"/>
              </w:rPr>
            </w:pPr>
            <w:r>
              <w:rPr>
                <w:b/>
                <w:color w:val="05777D"/>
              </w:rPr>
              <w:t xml:space="preserve">Διδακτική Υπό-ενότητα 1.2: </w:t>
            </w:r>
          </w:p>
          <w:p w14:paraId="4120FD32" w14:textId="77777777" w:rsidR="005B01F1" w:rsidRDefault="005B01F1" w:rsidP="00CC1F8B">
            <w:pPr>
              <w:keepNext/>
              <w:spacing w:after="0"/>
              <w:ind w:right="357"/>
              <w:jc w:val="center"/>
              <w:rPr>
                <w:i/>
              </w:rPr>
            </w:pPr>
            <w:r>
              <w:rPr>
                <w:i/>
              </w:rPr>
              <w:t xml:space="preserve">Το Ψηφιακό Θέατρο στην Εκπαίδευση   </w:t>
            </w:r>
          </w:p>
          <w:p w14:paraId="299E4BCB" w14:textId="77777777" w:rsidR="005B01F1" w:rsidRDefault="005B01F1" w:rsidP="00CC1F8B">
            <w:pPr>
              <w:keepNext/>
              <w:spacing w:after="120"/>
              <w:ind w:right="357"/>
              <w:jc w:val="center"/>
              <w:rPr>
                <w:i/>
              </w:rPr>
            </w:pPr>
          </w:p>
        </w:tc>
      </w:tr>
      <w:tr w:rsidR="005B01F1" w14:paraId="45CE8175" w14:textId="77777777" w:rsidTr="00CC1F8B">
        <w:trPr>
          <w:trHeight w:val="87"/>
        </w:trPr>
        <w:tc>
          <w:tcPr>
            <w:tcW w:w="113" w:type="dxa"/>
          </w:tcPr>
          <w:p w14:paraId="656DE3EA" w14:textId="77777777" w:rsidR="005B01F1" w:rsidRDefault="005B01F1" w:rsidP="00CC1F8B">
            <w:pPr>
              <w:widowControl w:val="0"/>
              <w:pBdr>
                <w:top w:val="nil"/>
                <w:left w:val="nil"/>
                <w:bottom w:val="nil"/>
                <w:right w:val="nil"/>
                <w:between w:val="nil"/>
              </w:pBdr>
              <w:spacing w:after="0"/>
              <w:rPr>
                <w:i/>
              </w:rPr>
            </w:pPr>
          </w:p>
        </w:tc>
        <w:tc>
          <w:tcPr>
            <w:tcW w:w="9638" w:type="dxa"/>
            <w:gridSpan w:val="3"/>
          </w:tcPr>
          <w:p w14:paraId="43CD65D1" w14:textId="77777777" w:rsidR="005B01F1" w:rsidRDefault="005B01F1" w:rsidP="00CC1F8B">
            <w:pPr>
              <w:keepNext/>
              <w:spacing w:after="0"/>
              <w:ind w:right="357"/>
              <w:jc w:val="center"/>
              <w:rPr>
                <w:i/>
              </w:rPr>
            </w:pPr>
            <w:r>
              <w:rPr>
                <w:i/>
              </w:rPr>
              <w:t>Περιγραφή</w:t>
            </w:r>
          </w:p>
          <w:p w14:paraId="39C7ECA6" w14:textId="77777777" w:rsidR="005B01F1" w:rsidRDefault="005B01F1" w:rsidP="00CC1F8B">
            <w:pPr>
              <w:keepNext/>
              <w:spacing w:before="240" w:after="240"/>
              <w:jc w:val="both"/>
              <w:rPr>
                <w:i/>
              </w:rPr>
            </w:pPr>
            <w:r>
              <w:t xml:space="preserve">Αυτή η ενότητα εστιάζει στις δυνατότητες αξιοποίησης του ψηφιακού θεάτρου σε εφαρμοσμένα περιβάλλοντα, με έμφαση στις μαθησιακές του προεκτάσεις και, ειδικότερα, στην ενσωμάτωση </w:t>
            </w:r>
            <w:proofErr w:type="spellStart"/>
            <w:r>
              <w:t>θεατροπαιδαγωγικών</w:t>
            </w:r>
            <w:proofErr w:type="spellEnd"/>
            <w:r>
              <w:t xml:space="preserve"> πρακτικών, σύγχρονων τεχνολογιών και Τεχνητής Νοημοσύνης (AI) στην εκπαιδευτική διαδικασία. Οι συμμετέχοντες/</w:t>
            </w:r>
            <w:proofErr w:type="spellStart"/>
            <w:r>
              <w:t>ουσες</w:t>
            </w:r>
            <w:proofErr w:type="spellEnd"/>
            <w:r>
              <w:t xml:space="preserve"> θα γνωρίσουν τη μεθοδολογία του </w:t>
            </w:r>
            <w:r>
              <w:rPr>
                <w:i/>
              </w:rPr>
              <w:t>δράματος της διαδικασίας</w:t>
            </w:r>
            <w:r>
              <w:t xml:space="preserve"> (</w:t>
            </w:r>
            <w:proofErr w:type="spellStart"/>
            <w:r>
              <w:rPr>
                <w:i/>
              </w:rPr>
              <w:t>process</w:t>
            </w:r>
            <w:proofErr w:type="spellEnd"/>
            <w:r>
              <w:rPr>
                <w:i/>
              </w:rPr>
              <w:t xml:space="preserve"> </w:t>
            </w:r>
            <w:proofErr w:type="spellStart"/>
            <w:r>
              <w:rPr>
                <w:i/>
              </w:rPr>
              <w:t>drama</w:t>
            </w:r>
            <w:proofErr w:type="spellEnd"/>
            <w:r>
              <w:t xml:space="preserve">), καθώς και την ψηφιακά επαυξημένη εκδοχή του, το </w:t>
            </w:r>
            <w:proofErr w:type="spellStart"/>
            <w:r>
              <w:rPr>
                <w:i/>
              </w:rPr>
              <w:t>διαδραστικό</w:t>
            </w:r>
            <w:proofErr w:type="spellEnd"/>
            <w:r>
              <w:rPr>
                <w:i/>
              </w:rPr>
              <w:t xml:space="preserve"> δράμα της διαδικασίας</w:t>
            </w:r>
            <w:r>
              <w:t xml:space="preserve">, το οποίο αξιοποιεί τεχνολογικά μέσα και </w:t>
            </w:r>
            <w:proofErr w:type="spellStart"/>
            <w:r>
              <w:t>πολυτροπικά</w:t>
            </w:r>
            <w:proofErr w:type="spellEnd"/>
            <w:r>
              <w:t xml:space="preserve"> αφηγηματικά περιβάλλοντα. Παράλληλα, θα εξοικειωθούν με εργαλεία AI που υποστηρίζουν τη δημιουργία χαρακτήρων, πλοκής και διαλόγου, την προσομοίωση ρόλων, καθώς και την ανάπτυξη εικονικών </w:t>
            </w:r>
            <w:r>
              <w:lastRenderedPageBreak/>
              <w:t xml:space="preserve">δραματικών πλαισίων – όλα στοιχεία που μπορούν να ενισχύσουν τον σχεδιασμό και την εμψύχωση παιδαγωγικών παρεμβάσεων με θεατρικό χαρακτήρα. Η ενότητα ενθαρρύνει τη δημιουργική συνάντηση παραδοσιακών τεχνικών (όπως παιχνίδι ρόλων, δάσκαλος σε ρόλο, ρόλος στον τοίχο) με ψηφιακές τεχνολογίες </w:t>
            </w:r>
            <w:proofErr w:type="spellStart"/>
            <w:r>
              <w:t>υλισμικής</w:t>
            </w:r>
            <w:proofErr w:type="spellEnd"/>
            <w:r>
              <w:t xml:space="preserve"> και </w:t>
            </w:r>
            <w:proofErr w:type="spellStart"/>
            <w:r>
              <w:t>λογισμικής</w:t>
            </w:r>
            <w:proofErr w:type="spellEnd"/>
            <w:r>
              <w:t xml:space="preserve"> φύσης που διευρύνουν τη βιωματική εμπλοκή και προάγουν τον κριτικό (</w:t>
            </w:r>
            <w:proofErr w:type="spellStart"/>
            <w:r>
              <w:t>ανα</w:t>
            </w:r>
            <w:proofErr w:type="spellEnd"/>
            <w:r>
              <w:t>)στοχασμό των μαθητών/τριών. Οι συμμετέχοντες/</w:t>
            </w:r>
            <w:proofErr w:type="spellStart"/>
            <w:r>
              <w:t>ουσες</w:t>
            </w:r>
            <w:proofErr w:type="spellEnd"/>
            <w:r>
              <w:t xml:space="preserve"> θα μελετήσουν παραδείγματα καινοτόμων πρακτικών ψηφιακού θεάτρου στον χώρο της εκπαίδευσης και θα κληθούν να σχεδιάσουν τις δικές τους παρεμβάσεις, αντλώντας υλικό από λογοτεχνικά κείμενα, ψηφιακές εφαρμογές, εργαλεία αφήγησης με χρήση AI, ή κοινωνικά/πολιτισμικά ζητήματα της επικαιρότητας. Ιδιαίτερη βαρύτητα δίνεται στην προσαρμογή των παρεμβάσεων στις ιδιαίτερες ανάγκες και τα χαρακτηριστικά των μαθησιακών κοινοτήτων, με στόχο την καλλιέργεια της </w:t>
            </w:r>
            <w:proofErr w:type="spellStart"/>
            <w:r>
              <w:t>ενσυναίσθησης</w:t>
            </w:r>
            <w:proofErr w:type="spellEnd"/>
            <w:r>
              <w:t>, της φαντασίας  και της κοινωνικής ευαισθητοποίησης των συμμετεχόντων.</w:t>
            </w:r>
          </w:p>
        </w:tc>
      </w:tr>
      <w:tr w:rsidR="005B01F1" w14:paraId="38E953BC" w14:textId="77777777" w:rsidTr="00CC1F8B">
        <w:trPr>
          <w:trHeight w:val="512"/>
        </w:trPr>
        <w:tc>
          <w:tcPr>
            <w:tcW w:w="113" w:type="dxa"/>
          </w:tcPr>
          <w:p w14:paraId="1E494796" w14:textId="77777777" w:rsidR="005B01F1" w:rsidRDefault="005B01F1" w:rsidP="00CC1F8B">
            <w:pPr>
              <w:widowControl w:val="0"/>
              <w:pBdr>
                <w:top w:val="nil"/>
                <w:left w:val="nil"/>
                <w:bottom w:val="nil"/>
                <w:right w:val="nil"/>
                <w:between w:val="nil"/>
              </w:pBdr>
              <w:spacing w:after="0"/>
              <w:rPr>
                <w:i/>
              </w:rPr>
            </w:pPr>
          </w:p>
        </w:tc>
        <w:tc>
          <w:tcPr>
            <w:tcW w:w="3024" w:type="dxa"/>
          </w:tcPr>
          <w:p w14:paraId="7C4C1669" w14:textId="77777777" w:rsidR="005B01F1" w:rsidRPr="00532024" w:rsidRDefault="005B01F1" w:rsidP="00CC1F8B">
            <w:pPr>
              <w:keepNext/>
              <w:tabs>
                <w:tab w:val="left" w:pos="2268"/>
              </w:tabs>
              <w:spacing w:after="120"/>
              <w:ind w:right="357"/>
              <w:rPr>
                <w:b/>
                <w:color w:val="05777D"/>
              </w:rPr>
            </w:pPr>
            <w:r w:rsidRPr="00532024">
              <w:rPr>
                <w:b/>
                <w:color w:val="05777D"/>
              </w:rPr>
              <w:t>Ώρες</w:t>
            </w:r>
          </w:p>
          <w:p w14:paraId="0E04C0F2" w14:textId="77777777" w:rsidR="005B01F1" w:rsidRPr="00532024" w:rsidRDefault="005B01F1" w:rsidP="00CC1F8B">
            <w:pPr>
              <w:keepNext/>
              <w:tabs>
                <w:tab w:val="left" w:pos="2268"/>
              </w:tabs>
              <w:spacing w:after="120"/>
              <w:ind w:right="357"/>
              <w:rPr>
                <w:i/>
                <w:color w:val="05777D"/>
                <w:lang w:val="en-US"/>
              </w:rPr>
            </w:pPr>
            <w:r w:rsidRPr="00532024">
              <w:rPr>
                <w:i/>
                <w:color w:val="05777D"/>
                <w:lang w:val="en-US"/>
              </w:rPr>
              <w:t>28</w:t>
            </w:r>
          </w:p>
        </w:tc>
        <w:tc>
          <w:tcPr>
            <w:tcW w:w="3209" w:type="dxa"/>
          </w:tcPr>
          <w:p w14:paraId="676AAEB2" w14:textId="77777777" w:rsidR="005B01F1" w:rsidRPr="00532024" w:rsidRDefault="005B01F1" w:rsidP="00CC1F8B">
            <w:pPr>
              <w:keepNext/>
              <w:spacing w:after="120"/>
              <w:ind w:right="357"/>
              <w:rPr>
                <w:b/>
                <w:color w:val="05777D"/>
              </w:rPr>
            </w:pPr>
            <w:r w:rsidRPr="00532024">
              <w:rPr>
                <w:b/>
                <w:color w:val="05777D"/>
              </w:rPr>
              <w:t xml:space="preserve">Μέθοδος υλοποίησης </w:t>
            </w:r>
          </w:p>
          <w:p w14:paraId="02BCD801" w14:textId="77777777" w:rsidR="005B01F1" w:rsidRPr="00532024" w:rsidRDefault="005B01F1" w:rsidP="00CC1F8B">
            <w:pPr>
              <w:keepNext/>
              <w:spacing w:after="120"/>
              <w:ind w:right="357"/>
            </w:pPr>
            <w:r w:rsidRPr="00532024">
              <w:t>Εξ αποστάσεως (8 ώρες σύγχρονη και 20 ώρες ασύγχρονη τηλεκπαίδευση)</w:t>
            </w:r>
          </w:p>
          <w:p w14:paraId="21B76313" w14:textId="77777777" w:rsidR="005B01F1" w:rsidRPr="00532024" w:rsidRDefault="005B01F1" w:rsidP="00CC1F8B">
            <w:pPr>
              <w:keepNext/>
              <w:spacing w:after="120"/>
              <w:ind w:right="357"/>
              <w:rPr>
                <w:b/>
                <w:color w:val="05777D"/>
              </w:rPr>
            </w:pPr>
          </w:p>
        </w:tc>
        <w:tc>
          <w:tcPr>
            <w:tcW w:w="3405" w:type="dxa"/>
          </w:tcPr>
          <w:p w14:paraId="1360990A" w14:textId="77777777" w:rsidR="005B01F1" w:rsidRDefault="005B01F1" w:rsidP="00CC1F8B">
            <w:pPr>
              <w:keepNext/>
              <w:spacing w:after="120"/>
              <w:ind w:right="357"/>
              <w:rPr>
                <w:b/>
                <w:color w:val="05777D"/>
              </w:rPr>
            </w:pPr>
            <w:r>
              <w:rPr>
                <w:b/>
                <w:color w:val="05777D"/>
              </w:rPr>
              <w:t>Διδάσκουσα</w:t>
            </w:r>
          </w:p>
          <w:p w14:paraId="7BDBC389" w14:textId="77777777" w:rsidR="005B01F1" w:rsidRDefault="005B01F1" w:rsidP="00CC1F8B">
            <w:pPr>
              <w:keepNext/>
              <w:spacing w:after="120"/>
              <w:ind w:right="357"/>
              <w:rPr>
                <w:color w:val="05777D"/>
              </w:rPr>
            </w:pPr>
            <w:r>
              <w:t xml:space="preserve">Δρ. Αικατερίνη </w:t>
            </w:r>
            <w:proofErr w:type="spellStart"/>
            <w:r>
              <w:t>Δεληκωνσταντινίδου</w:t>
            </w:r>
            <w:proofErr w:type="spellEnd"/>
            <w:r>
              <w:t xml:space="preserve">      </w:t>
            </w:r>
          </w:p>
        </w:tc>
      </w:tr>
      <w:tr w:rsidR="005B01F1" w14:paraId="501E40CC" w14:textId="77777777" w:rsidTr="00CC1F8B">
        <w:trPr>
          <w:trHeight w:val="128"/>
        </w:trPr>
        <w:tc>
          <w:tcPr>
            <w:tcW w:w="113" w:type="dxa"/>
          </w:tcPr>
          <w:p w14:paraId="6A3E1B9A" w14:textId="77777777" w:rsidR="005B01F1" w:rsidRDefault="005B01F1" w:rsidP="00CC1F8B">
            <w:pPr>
              <w:widowControl w:val="0"/>
              <w:pBdr>
                <w:top w:val="nil"/>
                <w:left w:val="nil"/>
                <w:bottom w:val="nil"/>
                <w:right w:val="nil"/>
                <w:between w:val="nil"/>
              </w:pBdr>
              <w:spacing w:after="0"/>
              <w:rPr>
                <w:color w:val="05777D"/>
              </w:rPr>
            </w:pPr>
          </w:p>
        </w:tc>
        <w:tc>
          <w:tcPr>
            <w:tcW w:w="3024" w:type="dxa"/>
          </w:tcPr>
          <w:p w14:paraId="6BB5C7A6" w14:textId="77777777" w:rsidR="005B01F1" w:rsidRDefault="005B01F1" w:rsidP="00CC1F8B">
            <w:pPr>
              <w:rPr>
                <w:b/>
                <w:color w:val="05777D"/>
              </w:rPr>
            </w:pPr>
          </w:p>
        </w:tc>
        <w:tc>
          <w:tcPr>
            <w:tcW w:w="3209" w:type="dxa"/>
          </w:tcPr>
          <w:p w14:paraId="37B909F1" w14:textId="77777777" w:rsidR="005B01F1" w:rsidRDefault="005B01F1" w:rsidP="00CC1F8B"/>
        </w:tc>
        <w:tc>
          <w:tcPr>
            <w:tcW w:w="3405" w:type="dxa"/>
          </w:tcPr>
          <w:p w14:paraId="50BF25E9" w14:textId="77777777" w:rsidR="005B01F1" w:rsidRDefault="005B01F1" w:rsidP="00CC1F8B"/>
        </w:tc>
      </w:tr>
      <w:tr w:rsidR="005B01F1" w14:paraId="4333FFAD" w14:textId="77777777" w:rsidTr="00CC1F8B">
        <w:trPr>
          <w:trHeight w:val="87"/>
        </w:trPr>
        <w:tc>
          <w:tcPr>
            <w:tcW w:w="113" w:type="dxa"/>
          </w:tcPr>
          <w:p w14:paraId="33A8B431" w14:textId="77777777" w:rsidR="005B01F1" w:rsidRDefault="005B01F1" w:rsidP="00CC1F8B">
            <w:pPr>
              <w:widowControl w:val="0"/>
              <w:pBdr>
                <w:top w:val="nil"/>
                <w:left w:val="nil"/>
                <w:bottom w:val="nil"/>
                <w:right w:val="nil"/>
                <w:between w:val="nil"/>
              </w:pBdr>
              <w:spacing w:after="0"/>
            </w:pPr>
          </w:p>
        </w:tc>
        <w:tc>
          <w:tcPr>
            <w:tcW w:w="9638" w:type="dxa"/>
            <w:gridSpan w:val="3"/>
          </w:tcPr>
          <w:p w14:paraId="6A158CB9" w14:textId="77777777" w:rsidR="005B01F1" w:rsidRDefault="005B01F1" w:rsidP="00CC1F8B">
            <w:pPr>
              <w:keepNext/>
              <w:spacing w:after="0"/>
              <w:ind w:right="357"/>
              <w:jc w:val="center"/>
              <w:rPr>
                <w:b/>
                <w:color w:val="05777D"/>
              </w:rPr>
            </w:pPr>
            <w:r>
              <w:rPr>
                <w:b/>
                <w:color w:val="05777D"/>
              </w:rPr>
              <w:t xml:space="preserve">Διδακτική Υπό-ενότητα 1.3: </w:t>
            </w:r>
          </w:p>
          <w:p w14:paraId="57C475A3" w14:textId="77777777" w:rsidR="005B01F1" w:rsidRDefault="005B01F1" w:rsidP="00CC1F8B">
            <w:pPr>
              <w:keepNext/>
              <w:spacing w:after="0"/>
              <w:ind w:right="357"/>
              <w:jc w:val="center"/>
              <w:rPr>
                <w:i/>
              </w:rPr>
            </w:pPr>
            <w:r>
              <w:rPr>
                <w:i/>
              </w:rPr>
              <w:t xml:space="preserve">Η Ψηφιακή Ηχητική Δημιουργία στην Εκπαίδευση   </w:t>
            </w:r>
          </w:p>
          <w:p w14:paraId="26E1E5A7" w14:textId="77777777" w:rsidR="005B01F1" w:rsidRDefault="005B01F1" w:rsidP="00CC1F8B">
            <w:pPr>
              <w:keepNext/>
              <w:spacing w:after="120"/>
              <w:ind w:right="357"/>
              <w:jc w:val="center"/>
              <w:rPr>
                <w:i/>
              </w:rPr>
            </w:pPr>
          </w:p>
        </w:tc>
      </w:tr>
      <w:tr w:rsidR="005B01F1" w14:paraId="6AB56E9F" w14:textId="77777777" w:rsidTr="00CC1F8B">
        <w:trPr>
          <w:trHeight w:val="87"/>
        </w:trPr>
        <w:tc>
          <w:tcPr>
            <w:tcW w:w="113" w:type="dxa"/>
          </w:tcPr>
          <w:p w14:paraId="3CE458AE" w14:textId="77777777" w:rsidR="005B01F1" w:rsidRDefault="005B01F1" w:rsidP="00CC1F8B">
            <w:pPr>
              <w:widowControl w:val="0"/>
              <w:pBdr>
                <w:top w:val="nil"/>
                <w:left w:val="nil"/>
                <w:bottom w:val="nil"/>
                <w:right w:val="nil"/>
                <w:between w:val="nil"/>
              </w:pBdr>
              <w:spacing w:after="0"/>
              <w:rPr>
                <w:i/>
              </w:rPr>
            </w:pPr>
          </w:p>
        </w:tc>
        <w:tc>
          <w:tcPr>
            <w:tcW w:w="9638" w:type="dxa"/>
            <w:gridSpan w:val="3"/>
          </w:tcPr>
          <w:p w14:paraId="1F2AD3F8" w14:textId="77777777" w:rsidR="005B01F1" w:rsidRDefault="005B01F1" w:rsidP="00CC1F8B">
            <w:pPr>
              <w:keepNext/>
              <w:spacing w:after="0"/>
              <w:ind w:right="357"/>
              <w:jc w:val="center"/>
              <w:rPr>
                <w:i/>
              </w:rPr>
            </w:pPr>
            <w:r>
              <w:rPr>
                <w:i/>
              </w:rPr>
              <w:t>Περιγραφή</w:t>
            </w:r>
          </w:p>
          <w:p w14:paraId="491292E1" w14:textId="77777777" w:rsidR="005B01F1" w:rsidRDefault="005B01F1" w:rsidP="00CC1F8B">
            <w:pPr>
              <w:keepNext/>
              <w:spacing w:after="0"/>
              <w:ind w:right="357"/>
              <w:jc w:val="both"/>
            </w:pPr>
            <w:r>
              <w:t xml:space="preserve">Στην </w:t>
            </w:r>
            <w:proofErr w:type="spellStart"/>
            <w:r>
              <w:t>υποενότητα</w:t>
            </w:r>
            <w:proofErr w:type="spellEnd"/>
            <w:r>
              <w:t xml:space="preserve"> αυτή θα διερευνηθεί ο χώρος της σύγχρονης ψηφιακής ηχητικής δημιουργίας ως πρόσφορο έδαφος για διδακτικές παρεμβάσεις μη τυπικής μάθησης, συμμετοχικής δημιουργίας και </w:t>
            </w:r>
            <w:proofErr w:type="spellStart"/>
            <w:r>
              <w:t>πολυτροπικής</w:t>
            </w:r>
            <w:proofErr w:type="spellEnd"/>
            <w:r>
              <w:t xml:space="preserve"> έκφρασης. Πιο συγκεκριμένα, οι συμμετέχοντες/</w:t>
            </w:r>
            <w:proofErr w:type="spellStart"/>
            <w:r>
              <w:t>ουσες</w:t>
            </w:r>
            <w:proofErr w:type="spellEnd"/>
            <w:r>
              <w:t xml:space="preserve"> θα εξοικειωθούν με τη σύγχρονη τάση του </w:t>
            </w:r>
            <w:proofErr w:type="spellStart"/>
            <w:r>
              <w:t>podcasting</w:t>
            </w:r>
            <w:proofErr w:type="spellEnd"/>
            <w:r>
              <w:t>, ανακαλύπτοντας στην πράξη τα πολλαπλά  παιδαγωγικά οφέλη που μπορούν να προκύψουν από τη χρήση της στην εκπαίδευση. Οι συμμετέχοντες/</w:t>
            </w:r>
            <w:proofErr w:type="spellStart"/>
            <w:r>
              <w:t>ουσες</w:t>
            </w:r>
            <w:proofErr w:type="spellEnd"/>
            <w:r>
              <w:t xml:space="preserve"> θα συζητήσουν βασικά είδη ψηφιακών ηχητικών αφηγήσεων και θα ασκηθούν στην ακρόαση και δημιουργία </w:t>
            </w:r>
            <w:proofErr w:type="spellStart"/>
            <w:r>
              <w:t>podcasts</w:t>
            </w:r>
            <w:proofErr w:type="spellEnd"/>
            <w:r>
              <w:t xml:space="preserve">, διερευνώντας πρακτικούς τρόπους ενσωμάτωσης της ενεργητικής ακρόασης και παραγωγής ακουστικού υλικού στην εκπαιδευτική διαδικασία.  </w:t>
            </w:r>
          </w:p>
          <w:p w14:paraId="6899AE02" w14:textId="77777777" w:rsidR="005B01F1" w:rsidRDefault="005B01F1" w:rsidP="00CC1F8B">
            <w:pPr>
              <w:keepNext/>
              <w:spacing w:after="120"/>
              <w:ind w:right="357"/>
              <w:jc w:val="both"/>
              <w:rPr>
                <w:i/>
              </w:rPr>
            </w:pPr>
          </w:p>
        </w:tc>
      </w:tr>
      <w:tr w:rsidR="005B01F1" w14:paraId="698BFDEB" w14:textId="77777777" w:rsidTr="00CC1F8B">
        <w:trPr>
          <w:trHeight w:val="512"/>
        </w:trPr>
        <w:tc>
          <w:tcPr>
            <w:tcW w:w="113" w:type="dxa"/>
          </w:tcPr>
          <w:p w14:paraId="4D61B92E" w14:textId="77777777" w:rsidR="005B01F1" w:rsidRDefault="005B01F1" w:rsidP="00CC1F8B">
            <w:pPr>
              <w:widowControl w:val="0"/>
              <w:pBdr>
                <w:top w:val="nil"/>
                <w:left w:val="nil"/>
                <w:bottom w:val="nil"/>
                <w:right w:val="nil"/>
                <w:between w:val="nil"/>
              </w:pBdr>
              <w:spacing w:after="0"/>
              <w:rPr>
                <w:i/>
              </w:rPr>
            </w:pPr>
          </w:p>
        </w:tc>
        <w:tc>
          <w:tcPr>
            <w:tcW w:w="3024" w:type="dxa"/>
          </w:tcPr>
          <w:p w14:paraId="3909F75F" w14:textId="77777777" w:rsidR="005B01F1" w:rsidRPr="00532024" w:rsidRDefault="005B01F1" w:rsidP="00CC1F8B">
            <w:pPr>
              <w:keepNext/>
              <w:tabs>
                <w:tab w:val="left" w:pos="2268"/>
              </w:tabs>
              <w:spacing w:after="120"/>
              <w:ind w:right="357"/>
              <w:rPr>
                <w:b/>
                <w:color w:val="05777D"/>
              </w:rPr>
            </w:pPr>
            <w:r w:rsidRPr="00532024">
              <w:rPr>
                <w:b/>
                <w:color w:val="05777D"/>
              </w:rPr>
              <w:t>Ώρες</w:t>
            </w:r>
          </w:p>
          <w:p w14:paraId="4E63D34C" w14:textId="77777777" w:rsidR="005B01F1" w:rsidRPr="00532024" w:rsidRDefault="005B01F1" w:rsidP="00CC1F8B">
            <w:pPr>
              <w:keepNext/>
              <w:tabs>
                <w:tab w:val="left" w:pos="2268"/>
              </w:tabs>
              <w:spacing w:after="120"/>
              <w:ind w:right="357"/>
              <w:rPr>
                <w:i/>
                <w:color w:val="05777D"/>
                <w:lang w:val="en-US"/>
              </w:rPr>
            </w:pPr>
            <w:r w:rsidRPr="00532024">
              <w:rPr>
                <w:i/>
                <w:color w:val="05777D"/>
                <w:lang w:val="en-US"/>
              </w:rPr>
              <w:t>28</w:t>
            </w:r>
          </w:p>
        </w:tc>
        <w:tc>
          <w:tcPr>
            <w:tcW w:w="3209" w:type="dxa"/>
          </w:tcPr>
          <w:p w14:paraId="66ADF801" w14:textId="77777777" w:rsidR="005B01F1" w:rsidRPr="00532024" w:rsidRDefault="005B01F1" w:rsidP="00CC1F8B">
            <w:pPr>
              <w:keepNext/>
              <w:spacing w:after="120"/>
              <w:ind w:right="357"/>
              <w:rPr>
                <w:b/>
                <w:color w:val="05777D"/>
              </w:rPr>
            </w:pPr>
            <w:r w:rsidRPr="00532024">
              <w:rPr>
                <w:b/>
                <w:color w:val="05777D"/>
              </w:rPr>
              <w:t xml:space="preserve">Μέθοδος υλοποίησης </w:t>
            </w:r>
          </w:p>
          <w:p w14:paraId="3B101FB2" w14:textId="77777777" w:rsidR="005B01F1" w:rsidRPr="00532024" w:rsidRDefault="005B01F1" w:rsidP="00CC1F8B">
            <w:pPr>
              <w:keepNext/>
              <w:spacing w:after="120"/>
              <w:ind w:right="357"/>
            </w:pPr>
            <w:r w:rsidRPr="00532024">
              <w:t>Εξ αποστάσεως (8 ώρες σύγχρονη και 20 ώρες ασύγχρονη τηλεκπαίδευση)</w:t>
            </w:r>
          </w:p>
          <w:p w14:paraId="749CC7A1" w14:textId="77777777" w:rsidR="005B01F1" w:rsidRPr="00532024" w:rsidRDefault="005B01F1" w:rsidP="00CC1F8B">
            <w:pPr>
              <w:keepNext/>
              <w:spacing w:after="120"/>
              <w:ind w:right="357"/>
              <w:rPr>
                <w:b/>
                <w:color w:val="05777D"/>
              </w:rPr>
            </w:pPr>
          </w:p>
        </w:tc>
        <w:tc>
          <w:tcPr>
            <w:tcW w:w="3405" w:type="dxa"/>
          </w:tcPr>
          <w:p w14:paraId="3DA34EC5" w14:textId="77777777" w:rsidR="005B01F1" w:rsidRDefault="005B01F1" w:rsidP="00CC1F8B">
            <w:pPr>
              <w:keepNext/>
              <w:spacing w:after="120"/>
              <w:ind w:right="357"/>
              <w:rPr>
                <w:b/>
                <w:color w:val="05777D"/>
              </w:rPr>
            </w:pPr>
            <w:r>
              <w:rPr>
                <w:b/>
                <w:color w:val="05777D"/>
              </w:rPr>
              <w:t>Διδάσκουσα</w:t>
            </w:r>
          </w:p>
          <w:p w14:paraId="3D11A8F8" w14:textId="77777777" w:rsidR="005B01F1" w:rsidRDefault="005B01F1" w:rsidP="00CC1F8B">
            <w:pPr>
              <w:keepNext/>
              <w:spacing w:after="120"/>
              <w:ind w:right="357"/>
            </w:pPr>
            <w:r>
              <w:t xml:space="preserve">Δρ. Μαρία </w:t>
            </w:r>
            <w:proofErr w:type="spellStart"/>
            <w:r>
              <w:t>Ριστάνη</w:t>
            </w:r>
            <w:proofErr w:type="spellEnd"/>
            <w:r>
              <w:t xml:space="preserve"> </w:t>
            </w:r>
          </w:p>
        </w:tc>
      </w:tr>
      <w:tr w:rsidR="005B01F1" w14:paraId="5585A5C3" w14:textId="77777777" w:rsidTr="00CC1F8B">
        <w:trPr>
          <w:trHeight w:val="128"/>
        </w:trPr>
        <w:tc>
          <w:tcPr>
            <w:tcW w:w="113" w:type="dxa"/>
          </w:tcPr>
          <w:p w14:paraId="3A9919AE" w14:textId="77777777" w:rsidR="005B01F1" w:rsidRDefault="005B01F1" w:rsidP="00CC1F8B">
            <w:pPr>
              <w:widowControl w:val="0"/>
              <w:pBdr>
                <w:top w:val="nil"/>
                <w:left w:val="nil"/>
                <w:bottom w:val="nil"/>
                <w:right w:val="nil"/>
                <w:between w:val="nil"/>
              </w:pBdr>
              <w:spacing w:after="0"/>
            </w:pPr>
          </w:p>
        </w:tc>
        <w:tc>
          <w:tcPr>
            <w:tcW w:w="3024" w:type="dxa"/>
          </w:tcPr>
          <w:p w14:paraId="1E7B04F9" w14:textId="77777777" w:rsidR="005B01F1" w:rsidRDefault="005B01F1" w:rsidP="00CC1F8B">
            <w:pPr>
              <w:rPr>
                <w:b/>
                <w:color w:val="05777D"/>
              </w:rPr>
            </w:pPr>
          </w:p>
        </w:tc>
        <w:tc>
          <w:tcPr>
            <w:tcW w:w="3209" w:type="dxa"/>
          </w:tcPr>
          <w:p w14:paraId="707A9959" w14:textId="77777777" w:rsidR="005B01F1" w:rsidRDefault="005B01F1" w:rsidP="00CC1F8B"/>
        </w:tc>
        <w:tc>
          <w:tcPr>
            <w:tcW w:w="3405" w:type="dxa"/>
          </w:tcPr>
          <w:p w14:paraId="2A59E3D2" w14:textId="77777777" w:rsidR="005B01F1" w:rsidRDefault="005B01F1" w:rsidP="00CC1F8B"/>
        </w:tc>
      </w:tr>
      <w:tr w:rsidR="005B01F1" w14:paraId="446B118B" w14:textId="77777777" w:rsidTr="00CC1F8B">
        <w:trPr>
          <w:trHeight w:val="87"/>
        </w:trPr>
        <w:tc>
          <w:tcPr>
            <w:tcW w:w="113" w:type="dxa"/>
          </w:tcPr>
          <w:p w14:paraId="033505B5" w14:textId="77777777" w:rsidR="005B01F1" w:rsidRDefault="005B01F1" w:rsidP="00CC1F8B">
            <w:pPr>
              <w:widowControl w:val="0"/>
              <w:pBdr>
                <w:top w:val="nil"/>
                <w:left w:val="nil"/>
                <w:bottom w:val="nil"/>
                <w:right w:val="nil"/>
                <w:between w:val="nil"/>
              </w:pBdr>
              <w:spacing w:after="0"/>
            </w:pPr>
          </w:p>
        </w:tc>
        <w:tc>
          <w:tcPr>
            <w:tcW w:w="9638" w:type="dxa"/>
            <w:gridSpan w:val="3"/>
          </w:tcPr>
          <w:p w14:paraId="24289865" w14:textId="77777777" w:rsidR="005B01F1" w:rsidRDefault="005B01F1" w:rsidP="00CC1F8B">
            <w:pPr>
              <w:keepNext/>
              <w:spacing w:after="120"/>
              <w:ind w:right="357"/>
              <w:jc w:val="center"/>
              <w:rPr>
                <w:color w:val="05777D"/>
              </w:rPr>
            </w:pPr>
          </w:p>
        </w:tc>
      </w:tr>
      <w:tr w:rsidR="005B01F1" w14:paraId="0BF5AFE3" w14:textId="77777777" w:rsidTr="00CC1F8B">
        <w:trPr>
          <w:trHeight w:val="87"/>
        </w:trPr>
        <w:tc>
          <w:tcPr>
            <w:tcW w:w="113" w:type="dxa"/>
          </w:tcPr>
          <w:p w14:paraId="5A8CCA7A" w14:textId="77777777" w:rsidR="005B01F1" w:rsidRDefault="005B01F1" w:rsidP="00CC1F8B">
            <w:pPr>
              <w:widowControl w:val="0"/>
              <w:pBdr>
                <w:top w:val="nil"/>
                <w:left w:val="nil"/>
                <w:bottom w:val="nil"/>
                <w:right w:val="nil"/>
                <w:between w:val="nil"/>
              </w:pBdr>
              <w:spacing w:after="0"/>
              <w:rPr>
                <w:color w:val="05777D"/>
              </w:rPr>
            </w:pPr>
          </w:p>
        </w:tc>
        <w:tc>
          <w:tcPr>
            <w:tcW w:w="9638" w:type="dxa"/>
            <w:gridSpan w:val="3"/>
          </w:tcPr>
          <w:p w14:paraId="66408103" w14:textId="77777777" w:rsidR="005B01F1" w:rsidRDefault="005B01F1" w:rsidP="00CC1F8B">
            <w:pPr>
              <w:keepNext/>
              <w:spacing w:after="0"/>
              <w:ind w:right="357"/>
              <w:jc w:val="center"/>
              <w:rPr>
                <w:b/>
                <w:color w:val="05777D"/>
              </w:rPr>
            </w:pPr>
            <w:r>
              <w:rPr>
                <w:b/>
                <w:color w:val="05777D"/>
              </w:rPr>
              <w:t xml:space="preserve">Διδακτική Υπό-Ενότητα 1.4: </w:t>
            </w:r>
          </w:p>
          <w:p w14:paraId="53A22FFF" w14:textId="77777777" w:rsidR="005B01F1" w:rsidRDefault="005B01F1" w:rsidP="00CC1F8B">
            <w:pPr>
              <w:keepNext/>
              <w:spacing w:after="0"/>
              <w:ind w:right="357"/>
              <w:jc w:val="center"/>
              <w:rPr>
                <w:i/>
              </w:rPr>
            </w:pPr>
            <w:r>
              <w:rPr>
                <w:i/>
              </w:rPr>
              <w:t xml:space="preserve">Ψηφιακή </w:t>
            </w:r>
            <w:proofErr w:type="spellStart"/>
            <w:r>
              <w:rPr>
                <w:i/>
              </w:rPr>
              <w:t>Διαδραστική</w:t>
            </w:r>
            <w:proofErr w:type="spellEnd"/>
            <w:r>
              <w:rPr>
                <w:i/>
              </w:rPr>
              <w:t xml:space="preserve"> Αφήγηση και Μάθηση με τον Κινηματογράφο</w:t>
            </w:r>
          </w:p>
          <w:p w14:paraId="101836A9" w14:textId="77777777" w:rsidR="005B01F1" w:rsidRDefault="005B01F1" w:rsidP="00CC1F8B">
            <w:pPr>
              <w:keepNext/>
              <w:spacing w:after="120"/>
              <w:ind w:right="357"/>
              <w:jc w:val="center"/>
              <w:rPr>
                <w:i/>
              </w:rPr>
            </w:pPr>
          </w:p>
        </w:tc>
      </w:tr>
      <w:tr w:rsidR="005B01F1" w14:paraId="7AF14CFF" w14:textId="77777777" w:rsidTr="00CC1F8B">
        <w:trPr>
          <w:trHeight w:val="87"/>
        </w:trPr>
        <w:tc>
          <w:tcPr>
            <w:tcW w:w="113" w:type="dxa"/>
          </w:tcPr>
          <w:p w14:paraId="6B695DAC" w14:textId="77777777" w:rsidR="005B01F1" w:rsidRDefault="005B01F1" w:rsidP="00CC1F8B">
            <w:pPr>
              <w:widowControl w:val="0"/>
              <w:pBdr>
                <w:top w:val="nil"/>
                <w:left w:val="nil"/>
                <w:bottom w:val="nil"/>
                <w:right w:val="nil"/>
                <w:between w:val="nil"/>
              </w:pBdr>
              <w:spacing w:after="0"/>
              <w:rPr>
                <w:i/>
              </w:rPr>
            </w:pPr>
          </w:p>
        </w:tc>
        <w:tc>
          <w:tcPr>
            <w:tcW w:w="9638" w:type="dxa"/>
            <w:gridSpan w:val="3"/>
          </w:tcPr>
          <w:p w14:paraId="443B70E4" w14:textId="77777777" w:rsidR="005B01F1" w:rsidRDefault="005B01F1" w:rsidP="00CC1F8B">
            <w:pPr>
              <w:keepNext/>
              <w:spacing w:after="0"/>
              <w:ind w:right="357"/>
              <w:jc w:val="center"/>
              <w:rPr>
                <w:i/>
              </w:rPr>
            </w:pPr>
            <w:r>
              <w:rPr>
                <w:i/>
              </w:rPr>
              <w:t>Περιγραφή</w:t>
            </w:r>
          </w:p>
          <w:p w14:paraId="3766B9C3" w14:textId="77777777" w:rsidR="005B01F1" w:rsidRDefault="005B01F1" w:rsidP="00CC1F8B">
            <w:pPr>
              <w:keepNext/>
              <w:spacing w:after="120"/>
              <w:ind w:right="357"/>
              <w:jc w:val="both"/>
            </w:pPr>
            <w:r>
              <w:t xml:space="preserve">Η χρήση του κινηματογράφου στην διδασκαλία και τη μάθηση μπορεί να έχει σημαντικά οφέλη, ειδικά όταν συνδυαστεί με ψηφιακά εργαλεία που επιτρέπουν ένα είδος </w:t>
            </w:r>
            <w:proofErr w:type="spellStart"/>
            <w:r>
              <w:t>διάδρασης</w:t>
            </w:r>
            <w:proofErr w:type="spellEnd"/>
            <w:r>
              <w:t xml:space="preserve"> με το περιεχόμενο μιας ταινίας. Στη συγκεκριμένη ενότητα οι συμμετέχοντες/</w:t>
            </w:r>
            <w:proofErr w:type="spellStart"/>
            <w:r>
              <w:t>ουσες</w:t>
            </w:r>
            <w:proofErr w:type="spellEnd"/>
            <w:r>
              <w:t xml:space="preserve"> θα κατανοήσουν τη δυναμική που έχουν στη μάθηση και την αφομοίωση πληροφοριών η γραμμική κινηματογραφική αφήγηση, η τεχνικές κινηματογράφησης και ο συνδυασμός </w:t>
            </w:r>
            <w:proofErr w:type="spellStart"/>
            <w:r>
              <w:t>πολυτροπικών</w:t>
            </w:r>
            <w:proofErr w:type="spellEnd"/>
            <w:r>
              <w:t xml:space="preserve"> οπτικοακουστικών μηνυμάτων. Σε πρακτικό επίπεδο, θα έρθουν σε επαφή με διαδικτυακές εφαρμογές οι οποίες επιτρέπουν τον συνδυασμό κινηματογραφικών ταινιών και άλλου οπτικοακουστικού περιεχομένου με στοιχεία όπως εικόνες, κείμενα, χάρτες, κλπ., με σκοπό την </w:t>
            </w:r>
            <w:proofErr w:type="spellStart"/>
            <w:r>
              <w:t>διαδραστική</w:t>
            </w:r>
            <w:proofErr w:type="spellEnd"/>
            <w:r>
              <w:t xml:space="preserve"> αφήγηση ιστοριών μέσα σε δημιουργικό γραφικό περιβάλλον που διευκολύνει την επαφή και την εγγύτητα με τους αφηγηματικούς κόσμους. Επιπλέον, πέρα από την αφήγηση της ιστορίας μιας συγκεκριμένης ταινίας, καθίσταται δυνατή και ενθαρρύνεται ακόμη και η αφήγηση ιστοριών που οι χρήστες (μαθητές/</w:t>
            </w:r>
            <w:proofErr w:type="spellStart"/>
            <w:r>
              <w:t>τριες</w:t>
            </w:r>
            <w:proofErr w:type="spellEnd"/>
            <w:r>
              <w:t>, εκπαιδευτικοί) θα δημιουργήσουν οι ίδιοι/</w:t>
            </w:r>
            <w:proofErr w:type="spellStart"/>
            <w:r>
              <w:t>ες</w:t>
            </w:r>
            <w:proofErr w:type="spellEnd"/>
            <w:r>
              <w:t xml:space="preserve"> με τη βοήθεια της τεχνολογίας, ενισχύοντας έτσι τη δημιουργικότητα, την επικοινωνία και την </w:t>
            </w:r>
            <w:proofErr w:type="spellStart"/>
            <w:r>
              <w:t>ενσυναίσθηση</w:t>
            </w:r>
            <w:proofErr w:type="spellEnd"/>
            <w:r>
              <w:t xml:space="preserve"> τους.  </w:t>
            </w:r>
          </w:p>
        </w:tc>
      </w:tr>
      <w:tr w:rsidR="005B01F1" w14:paraId="5115A7B8" w14:textId="77777777" w:rsidTr="00CC1F8B">
        <w:trPr>
          <w:trHeight w:val="512"/>
        </w:trPr>
        <w:tc>
          <w:tcPr>
            <w:tcW w:w="113" w:type="dxa"/>
          </w:tcPr>
          <w:p w14:paraId="1623C6B4" w14:textId="77777777" w:rsidR="005B01F1" w:rsidRPr="00532024" w:rsidRDefault="005B01F1" w:rsidP="00CC1F8B">
            <w:pPr>
              <w:widowControl w:val="0"/>
              <w:pBdr>
                <w:top w:val="nil"/>
                <w:left w:val="nil"/>
                <w:bottom w:val="nil"/>
                <w:right w:val="nil"/>
                <w:between w:val="nil"/>
              </w:pBdr>
              <w:spacing w:after="0"/>
            </w:pPr>
          </w:p>
        </w:tc>
        <w:tc>
          <w:tcPr>
            <w:tcW w:w="3024" w:type="dxa"/>
          </w:tcPr>
          <w:p w14:paraId="758AA8CD" w14:textId="77777777" w:rsidR="005B01F1" w:rsidRPr="00532024" w:rsidRDefault="005B01F1" w:rsidP="00CC1F8B">
            <w:pPr>
              <w:keepNext/>
              <w:tabs>
                <w:tab w:val="left" w:pos="2268"/>
              </w:tabs>
              <w:spacing w:after="120"/>
              <w:ind w:right="357"/>
              <w:rPr>
                <w:b/>
                <w:color w:val="05777D"/>
              </w:rPr>
            </w:pPr>
            <w:r w:rsidRPr="00532024">
              <w:rPr>
                <w:b/>
                <w:color w:val="05777D"/>
              </w:rPr>
              <w:t>Ώρες</w:t>
            </w:r>
          </w:p>
          <w:p w14:paraId="637AB044" w14:textId="77777777" w:rsidR="005B01F1" w:rsidRPr="00532024" w:rsidRDefault="005B01F1" w:rsidP="00CC1F8B">
            <w:pPr>
              <w:keepNext/>
              <w:tabs>
                <w:tab w:val="left" w:pos="2268"/>
              </w:tabs>
              <w:spacing w:after="120"/>
              <w:ind w:right="357"/>
              <w:rPr>
                <w:i/>
                <w:color w:val="05777D"/>
                <w:lang w:val="en-US"/>
              </w:rPr>
            </w:pPr>
            <w:r w:rsidRPr="00532024">
              <w:rPr>
                <w:i/>
                <w:color w:val="05777D"/>
                <w:lang w:val="en-US"/>
              </w:rPr>
              <w:t>28</w:t>
            </w:r>
          </w:p>
        </w:tc>
        <w:tc>
          <w:tcPr>
            <w:tcW w:w="3209" w:type="dxa"/>
          </w:tcPr>
          <w:p w14:paraId="74C8FAD7" w14:textId="77777777" w:rsidR="005B01F1" w:rsidRPr="00532024" w:rsidRDefault="005B01F1" w:rsidP="00CC1F8B">
            <w:pPr>
              <w:keepNext/>
              <w:spacing w:after="120"/>
              <w:ind w:right="357"/>
              <w:rPr>
                <w:b/>
                <w:color w:val="05777D"/>
              </w:rPr>
            </w:pPr>
            <w:r w:rsidRPr="00532024">
              <w:rPr>
                <w:b/>
                <w:color w:val="05777D"/>
              </w:rPr>
              <w:t xml:space="preserve">Μέθοδος υλοποίησης </w:t>
            </w:r>
          </w:p>
          <w:p w14:paraId="5D4BF7A6" w14:textId="77777777" w:rsidR="005B01F1" w:rsidRPr="00532024" w:rsidRDefault="005B01F1" w:rsidP="00CC1F8B">
            <w:pPr>
              <w:keepNext/>
              <w:spacing w:after="120"/>
              <w:ind w:right="357"/>
            </w:pPr>
            <w:r w:rsidRPr="00532024">
              <w:t>Εξ αποστάσεως (8 ώρες σύγχρονη και 20 ώρες ασύγχρονη τηλεκπαίδευση)</w:t>
            </w:r>
          </w:p>
          <w:p w14:paraId="46688AB9" w14:textId="77777777" w:rsidR="005B01F1" w:rsidRPr="00532024" w:rsidRDefault="005B01F1" w:rsidP="00CC1F8B">
            <w:pPr>
              <w:keepNext/>
              <w:spacing w:after="120"/>
              <w:ind w:right="357"/>
              <w:rPr>
                <w:i/>
                <w:iCs/>
              </w:rPr>
            </w:pPr>
          </w:p>
        </w:tc>
        <w:tc>
          <w:tcPr>
            <w:tcW w:w="3405" w:type="dxa"/>
          </w:tcPr>
          <w:p w14:paraId="339EB8DE" w14:textId="77777777" w:rsidR="005B01F1" w:rsidRDefault="005B01F1" w:rsidP="00CC1F8B">
            <w:pPr>
              <w:keepNext/>
              <w:spacing w:after="120"/>
              <w:ind w:right="357"/>
              <w:rPr>
                <w:b/>
                <w:color w:val="05777D"/>
              </w:rPr>
            </w:pPr>
            <w:r>
              <w:rPr>
                <w:b/>
                <w:color w:val="05777D"/>
              </w:rPr>
              <w:t>Διδάσκων</w:t>
            </w:r>
          </w:p>
          <w:p w14:paraId="6B26F86F" w14:textId="77777777" w:rsidR="005B01F1" w:rsidRDefault="005B01F1" w:rsidP="00CC1F8B">
            <w:pPr>
              <w:keepNext/>
              <w:spacing w:after="120"/>
              <w:ind w:right="357"/>
              <w:rPr>
                <w:color w:val="05777D"/>
              </w:rPr>
            </w:pPr>
            <w:r>
              <w:t xml:space="preserve">Δρ. Γεώργιος Δημητριάδης </w:t>
            </w:r>
          </w:p>
        </w:tc>
      </w:tr>
      <w:tr w:rsidR="005B01F1" w14:paraId="75F32E77" w14:textId="77777777" w:rsidTr="00CC1F8B">
        <w:trPr>
          <w:trHeight w:val="128"/>
        </w:trPr>
        <w:tc>
          <w:tcPr>
            <w:tcW w:w="113" w:type="dxa"/>
          </w:tcPr>
          <w:p w14:paraId="46D01F2D" w14:textId="77777777" w:rsidR="005B01F1" w:rsidRDefault="005B01F1" w:rsidP="00CC1F8B">
            <w:pPr>
              <w:widowControl w:val="0"/>
              <w:pBdr>
                <w:top w:val="nil"/>
                <w:left w:val="nil"/>
                <w:bottom w:val="nil"/>
                <w:right w:val="nil"/>
                <w:between w:val="nil"/>
              </w:pBdr>
              <w:spacing w:after="0"/>
              <w:rPr>
                <w:color w:val="05777D"/>
              </w:rPr>
            </w:pPr>
          </w:p>
        </w:tc>
        <w:tc>
          <w:tcPr>
            <w:tcW w:w="3024" w:type="dxa"/>
          </w:tcPr>
          <w:p w14:paraId="3948D950" w14:textId="77777777" w:rsidR="005B01F1" w:rsidRDefault="005B01F1" w:rsidP="00CC1F8B">
            <w:pPr>
              <w:rPr>
                <w:b/>
                <w:color w:val="05777D"/>
              </w:rPr>
            </w:pPr>
          </w:p>
        </w:tc>
        <w:tc>
          <w:tcPr>
            <w:tcW w:w="3209" w:type="dxa"/>
          </w:tcPr>
          <w:p w14:paraId="3AC5B558" w14:textId="77777777" w:rsidR="005B01F1" w:rsidRDefault="005B01F1" w:rsidP="00CC1F8B"/>
        </w:tc>
        <w:tc>
          <w:tcPr>
            <w:tcW w:w="3405" w:type="dxa"/>
          </w:tcPr>
          <w:p w14:paraId="4DCABE4B" w14:textId="77777777" w:rsidR="005B01F1" w:rsidRDefault="005B01F1" w:rsidP="00CC1F8B"/>
        </w:tc>
      </w:tr>
      <w:tr w:rsidR="005B01F1" w14:paraId="5892E932" w14:textId="77777777" w:rsidTr="00CC1F8B">
        <w:trPr>
          <w:trHeight w:val="87"/>
        </w:trPr>
        <w:tc>
          <w:tcPr>
            <w:tcW w:w="113" w:type="dxa"/>
          </w:tcPr>
          <w:p w14:paraId="0D4A88AA" w14:textId="77777777" w:rsidR="005B01F1" w:rsidRDefault="005B01F1" w:rsidP="00CC1F8B">
            <w:pPr>
              <w:widowControl w:val="0"/>
              <w:pBdr>
                <w:top w:val="nil"/>
                <w:left w:val="nil"/>
                <w:bottom w:val="nil"/>
                <w:right w:val="nil"/>
                <w:between w:val="nil"/>
              </w:pBdr>
              <w:spacing w:after="0"/>
            </w:pPr>
          </w:p>
        </w:tc>
        <w:tc>
          <w:tcPr>
            <w:tcW w:w="9638" w:type="dxa"/>
            <w:gridSpan w:val="3"/>
          </w:tcPr>
          <w:p w14:paraId="7F6997ED" w14:textId="77777777" w:rsidR="005B01F1" w:rsidRDefault="005B01F1" w:rsidP="00CC1F8B">
            <w:pPr>
              <w:keepNext/>
              <w:spacing w:after="0"/>
              <w:ind w:right="357"/>
              <w:jc w:val="center"/>
              <w:rPr>
                <w:b/>
                <w:color w:val="05777D"/>
              </w:rPr>
            </w:pPr>
            <w:r>
              <w:rPr>
                <w:b/>
                <w:color w:val="05777D"/>
              </w:rPr>
              <w:t xml:space="preserve">Διδακτική Υπό-Ενότητα 1.5 </w:t>
            </w:r>
          </w:p>
          <w:p w14:paraId="10F66BD1" w14:textId="77777777" w:rsidR="005B01F1" w:rsidRDefault="005B01F1" w:rsidP="00CC1F8B">
            <w:pPr>
              <w:keepNext/>
              <w:spacing w:after="120"/>
              <w:ind w:right="357"/>
              <w:jc w:val="center"/>
              <w:rPr>
                <w:i/>
              </w:rPr>
            </w:pPr>
            <w:r>
              <w:rPr>
                <w:i/>
              </w:rPr>
              <w:t xml:space="preserve">Δια-δραστική Ψηφιακή Αφήγηση και Εκπαιδευτικά Παιχνίδια στην Τάξη </w:t>
            </w:r>
          </w:p>
        </w:tc>
      </w:tr>
      <w:tr w:rsidR="005B01F1" w14:paraId="3BA7C65F" w14:textId="77777777" w:rsidTr="00CC1F8B">
        <w:trPr>
          <w:trHeight w:val="87"/>
        </w:trPr>
        <w:tc>
          <w:tcPr>
            <w:tcW w:w="113" w:type="dxa"/>
          </w:tcPr>
          <w:p w14:paraId="17090CD1" w14:textId="77777777" w:rsidR="005B01F1" w:rsidRDefault="005B01F1" w:rsidP="00CC1F8B">
            <w:pPr>
              <w:widowControl w:val="0"/>
              <w:pBdr>
                <w:top w:val="nil"/>
                <w:left w:val="nil"/>
                <w:bottom w:val="nil"/>
                <w:right w:val="nil"/>
                <w:between w:val="nil"/>
              </w:pBdr>
              <w:spacing w:after="0"/>
              <w:rPr>
                <w:i/>
              </w:rPr>
            </w:pPr>
          </w:p>
        </w:tc>
        <w:tc>
          <w:tcPr>
            <w:tcW w:w="9638" w:type="dxa"/>
            <w:gridSpan w:val="3"/>
          </w:tcPr>
          <w:p w14:paraId="513D65BF" w14:textId="77777777" w:rsidR="005B01F1" w:rsidRDefault="005B01F1" w:rsidP="00CC1F8B">
            <w:pPr>
              <w:keepNext/>
              <w:spacing w:after="0"/>
              <w:ind w:right="357"/>
              <w:jc w:val="center"/>
              <w:rPr>
                <w:i/>
              </w:rPr>
            </w:pPr>
            <w:r>
              <w:rPr>
                <w:i/>
              </w:rPr>
              <w:t>Περιγραφή</w:t>
            </w:r>
          </w:p>
          <w:p w14:paraId="3B753697" w14:textId="77777777" w:rsidR="005B01F1" w:rsidRDefault="005B01F1" w:rsidP="00CC1F8B">
            <w:pPr>
              <w:keepNext/>
              <w:spacing w:after="0"/>
              <w:ind w:right="357"/>
              <w:jc w:val="both"/>
            </w:pPr>
            <w:r>
              <w:t xml:space="preserve">Το εργαστήριο επικεντρώνεται στη δημιουργία </w:t>
            </w:r>
            <w:proofErr w:type="spellStart"/>
            <w:r>
              <w:t>διαδραστικών</w:t>
            </w:r>
            <w:proofErr w:type="spellEnd"/>
            <w:r>
              <w:t xml:space="preserve"> ψηφιακών αφηγήσεων και ψηφιακών εκπαιδευτικών παιχνιδιών, με ιδιαίτερη έμφαση στην ενσωμάτωση </w:t>
            </w:r>
            <w:proofErr w:type="spellStart"/>
            <w:r>
              <w:t>διαδραστικής</w:t>
            </w:r>
            <w:proofErr w:type="spellEnd"/>
            <w:r>
              <w:t xml:space="preserve"> κινούμενης εικόνας (</w:t>
            </w:r>
            <w:proofErr w:type="spellStart"/>
            <w:r>
              <w:t>animation</w:t>
            </w:r>
            <w:proofErr w:type="spellEnd"/>
            <w:r>
              <w:t>). Μέσω αυτής της διαδικασίας, οι συμμετέχοντες/</w:t>
            </w:r>
            <w:proofErr w:type="spellStart"/>
            <w:r>
              <w:t>ουσες</w:t>
            </w:r>
            <w:proofErr w:type="spellEnd"/>
            <w:r>
              <w:t xml:space="preserve"> θα αποκτήσουν πρακτικές γνώσεις και εμπειρία στη δημιουργία και ανάπτυξη εφαρμογών που θα ενισχύσουν την εκπαιδευτική τους πράξη. Η στόχευση είναι να εμπλέξουμε τους μαθητές με ενεργό και δημιουργικό τρόπο, προσφέροντας νέες, καινοτόμες προσεγγίσεις στη διδακτική πρακτική. Ένας κεντρικός στόχος του εργαστηρίου είναι η ανάπτυξη δεξιοτήτων όπως η κριτική σκέψη, η δημιουργικότητα και η συνεργατική μάθηση στους/στις μαθητές/</w:t>
            </w:r>
            <w:proofErr w:type="spellStart"/>
            <w:r>
              <w:t>τριες</w:t>
            </w:r>
            <w:proofErr w:type="spellEnd"/>
            <w:r>
              <w:t xml:space="preserve"> μέσω της αλληλεπίδρασης με τα ψηφιακά παιχνίδια και τις αφηγήσεις. Θα εξεταστούν πρακτικά παραδείγματα εφαρμογών, προσφέροντας μια πιο συγκεκριμένη εικόνα των δυνατοτήτων που αυτές παρέχουν στον εκπαιδευτικό χώρο.</w:t>
            </w:r>
          </w:p>
          <w:p w14:paraId="1ABC0F68" w14:textId="77777777" w:rsidR="005B01F1" w:rsidRDefault="005B01F1" w:rsidP="00CC1F8B">
            <w:pPr>
              <w:keepNext/>
              <w:spacing w:after="120"/>
              <w:ind w:right="357"/>
              <w:jc w:val="both"/>
              <w:rPr>
                <w:i/>
              </w:rPr>
            </w:pPr>
            <w:r>
              <w:t>Επιπλέον, θα εστιάσουμε στα συγκεκριμένα οφέλη που αυτές οι μέθοδοι προσφέρουν στους/στις μαθητές/</w:t>
            </w:r>
            <w:proofErr w:type="spellStart"/>
            <w:r>
              <w:t>τριες</w:t>
            </w:r>
            <w:proofErr w:type="spellEnd"/>
            <w:r>
              <w:t>, όπως η βελτιωμένη συμμετοχή, η ενισχυμένη κατανόηση της ύλης και η ανάπτυξη δημιουργικής σκέψης. Το εργαστήριο θα χρησιμοποιήσει εργαλεία ανοικτής πρόσβασης, τα οποία είναι προσιτά σε όλους και δεν απαιτούν καμία προηγούμενη γνώση από τους συμμετέχοντες και τις συμμετέχουσες.</w:t>
            </w:r>
          </w:p>
        </w:tc>
      </w:tr>
      <w:tr w:rsidR="005B01F1" w14:paraId="4A0B4515" w14:textId="77777777" w:rsidTr="00CC1F8B">
        <w:trPr>
          <w:trHeight w:val="512"/>
        </w:trPr>
        <w:tc>
          <w:tcPr>
            <w:tcW w:w="113" w:type="dxa"/>
          </w:tcPr>
          <w:p w14:paraId="2E721031" w14:textId="77777777" w:rsidR="005B01F1" w:rsidRDefault="005B01F1" w:rsidP="00CC1F8B">
            <w:pPr>
              <w:widowControl w:val="0"/>
              <w:pBdr>
                <w:top w:val="nil"/>
                <w:left w:val="nil"/>
                <w:bottom w:val="nil"/>
                <w:right w:val="nil"/>
                <w:between w:val="nil"/>
              </w:pBdr>
              <w:spacing w:after="0"/>
              <w:rPr>
                <w:i/>
              </w:rPr>
            </w:pPr>
          </w:p>
        </w:tc>
        <w:tc>
          <w:tcPr>
            <w:tcW w:w="3024" w:type="dxa"/>
          </w:tcPr>
          <w:p w14:paraId="68E3EDEE" w14:textId="77777777" w:rsidR="005B01F1" w:rsidRPr="00532024" w:rsidRDefault="005B01F1" w:rsidP="00CC1F8B">
            <w:pPr>
              <w:keepNext/>
              <w:tabs>
                <w:tab w:val="left" w:pos="2268"/>
              </w:tabs>
              <w:spacing w:after="120"/>
              <w:ind w:right="357"/>
              <w:rPr>
                <w:b/>
                <w:color w:val="05777D"/>
              </w:rPr>
            </w:pPr>
            <w:r w:rsidRPr="00532024">
              <w:rPr>
                <w:b/>
                <w:color w:val="05777D"/>
              </w:rPr>
              <w:t>Ώρες</w:t>
            </w:r>
          </w:p>
          <w:p w14:paraId="0B2BC444" w14:textId="77777777" w:rsidR="005B01F1" w:rsidRPr="00532024" w:rsidRDefault="005B01F1" w:rsidP="00CC1F8B">
            <w:pPr>
              <w:keepNext/>
              <w:tabs>
                <w:tab w:val="left" w:pos="2268"/>
              </w:tabs>
              <w:spacing w:after="120"/>
              <w:ind w:right="357"/>
              <w:rPr>
                <w:i/>
                <w:color w:val="05777D"/>
                <w:lang w:val="en-US"/>
              </w:rPr>
            </w:pPr>
            <w:r w:rsidRPr="00532024">
              <w:rPr>
                <w:i/>
                <w:color w:val="05777D"/>
                <w:lang w:val="en-US"/>
              </w:rPr>
              <w:t>28</w:t>
            </w:r>
          </w:p>
        </w:tc>
        <w:tc>
          <w:tcPr>
            <w:tcW w:w="3209" w:type="dxa"/>
          </w:tcPr>
          <w:p w14:paraId="29152166" w14:textId="77777777" w:rsidR="005B01F1" w:rsidRPr="00532024" w:rsidRDefault="005B01F1" w:rsidP="00CC1F8B">
            <w:pPr>
              <w:keepNext/>
              <w:spacing w:after="120"/>
              <w:ind w:right="357"/>
              <w:rPr>
                <w:b/>
                <w:color w:val="05777D"/>
              </w:rPr>
            </w:pPr>
            <w:r w:rsidRPr="00532024">
              <w:rPr>
                <w:b/>
                <w:color w:val="05777D"/>
              </w:rPr>
              <w:t xml:space="preserve">Μέθοδος υλοποίησης </w:t>
            </w:r>
          </w:p>
          <w:p w14:paraId="2AAEFE7A" w14:textId="77777777" w:rsidR="005B01F1" w:rsidRPr="00532024" w:rsidRDefault="005B01F1" w:rsidP="00CC1F8B">
            <w:pPr>
              <w:keepNext/>
              <w:spacing w:after="120"/>
              <w:ind w:right="357"/>
            </w:pPr>
            <w:r w:rsidRPr="00532024">
              <w:t>Εξ αποστάσεως (8 ώρες σύγχρονη και 20 ώρες ασύγχρονη τηλεκπαίδευση)</w:t>
            </w:r>
          </w:p>
          <w:p w14:paraId="16655F8C" w14:textId="77777777" w:rsidR="005B01F1" w:rsidRPr="00532024" w:rsidRDefault="005B01F1" w:rsidP="00CC1F8B">
            <w:pPr>
              <w:keepNext/>
              <w:spacing w:after="120"/>
              <w:ind w:right="357"/>
            </w:pPr>
          </w:p>
        </w:tc>
        <w:tc>
          <w:tcPr>
            <w:tcW w:w="3405" w:type="dxa"/>
          </w:tcPr>
          <w:p w14:paraId="4A0F2D70" w14:textId="77777777" w:rsidR="005B01F1" w:rsidRDefault="005B01F1" w:rsidP="00CC1F8B">
            <w:pPr>
              <w:keepNext/>
              <w:spacing w:after="120"/>
              <w:ind w:right="357"/>
              <w:rPr>
                <w:b/>
                <w:color w:val="05777D"/>
              </w:rPr>
            </w:pPr>
            <w:r>
              <w:rPr>
                <w:b/>
                <w:color w:val="05777D"/>
              </w:rPr>
              <w:t>Διδάσκουσα</w:t>
            </w:r>
          </w:p>
          <w:p w14:paraId="434F08A4" w14:textId="77777777" w:rsidR="005B01F1" w:rsidRDefault="005B01F1" w:rsidP="00CC1F8B">
            <w:pPr>
              <w:keepNext/>
              <w:spacing w:after="120"/>
              <w:ind w:right="357"/>
              <w:rPr>
                <w:color w:val="05777D"/>
              </w:rPr>
            </w:pPr>
            <w:r>
              <w:t xml:space="preserve">Δρ. Μαρία-Ίλια </w:t>
            </w:r>
            <w:proofErr w:type="spellStart"/>
            <w:r>
              <w:t>Κατσαρίδου</w:t>
            </w:r>
            <w:proofErr w:type="spellEnd"/>
            <w:r>
              <w:t xml:space="preserve"> </w:t>
            </w:r>
          </w:p>
        </w:tc>
      </w:tr>
      <w:tr w:rsidR="005B01F1" w14:paraId="7140AE05" w14:textId="77777777" w:rsidTr="00CC1F8B">
        <w:trPr>
          <w:trHeight w:val="128"/>
        </w:trPr>
        <w:tc>
          <w:tcPr>
            <w:tcW w:w="113" w:type="dxa"/>
          </w:tcPr>
          <w:p w14:paraId="2D6617BD" w14:textId="77777777" w:rsidR="005B01F1" w:rsidRDefault="005B01F1" w:rsidP="00CC1F8B">
            <w:pPr>
              <w:widowControl w:val="0"/>
              <w:pBdr>
                <w:top w:val="nil"/>
                <w:left w:val="nil"/>
                <w:bottom w:val="nil"/>
                <w:right w:val="nil"/>
                <w:between w:val="nil"/>
              </w:pBdr>
              <w:spacing w:after="0"/>
              <w:rPr>
                <w:color w:val="05777D"/>
              </w:rPr>
            </w:pPr>
          </w:p>
        </w:tc>
        <w:tc>
          <w:tcPr>
            <w:tcW w:w="3024" w:type="dxa"/>
          </w:tcPr>
          <w:p w14:paraId="40A970B9" w14:textId="77777777" w:rsidR="005B01F1" w:rsidRDefault="005B01F1" w:rsidP="00CC1F8B">
            <w:pPr>
              <w:rPr>
                <w:b/>
                <w:color w:val="05777D"/>
              </w:rPr>
            </w:pPr>
          </w:p>
        </w:tc>
        <w:tc>
          <w:tcPr>
            <w:tcW w:w="3209" w:type="dxa"/>
          </w:tcPr>
          <w:p w14:paraId="3F56327D" w14:textId="77777777" w:rsidR="005B01F1" w:rsidRDefault="005B01F1" w:rsidP="00CC1F8B"/>
        </w:tc>
        <w:tc>
          <w:tcPr>
            <w:tcW w:w="3405" w:type="dxa"/>
          </w:tcPr>
          <w:p w14:paraId="68DBB19C" w14:textId="77777777" w:rsidR="005B01F1" w:rsidRDefault="005B01F1" w:rsidP="00CC1F8B"/>
          <w:p w14:paraId="4F39A375" w14:textId="77777777" w:rsidR="005B01F1" w:rsidRDefault="005B01F1" w:rsidP="00CC1F8B"/>
        </w:tc>
      </w:tr>
      <w:tr w:rsidR="005B01F1" w14:paraId="2CB8ED51" w14:textId="77777777" w:rsidTr="00CC1F8B">
        <w:trPr>
          <w:trHeight w:val="87"/>
        </w:trPr>
        <w:tc>
          <w:tcPr>
            <w:tcW w:w="113" w:type="dxa"/>
          </w:tcPr>
          <w:p w14:paraId="5960F2F2" w14:textId="77777777" w:rsidR="005B01F1" w:rsidRDefault="005B01F1" w:rsidP="00CC1F8B">
            <w:pPr>
              <w:widowControl w:val="0"/>
              <w:pBdr>
                <w:top w:val="nil"/>
                <w:left w:val="nil"/>
                <w:bottom w:val="nil"/>
                <w:right w:val="nil"/>
                <w:between w:val="nil"/>
              </w:pBdr>
              <w:spacing w:after="0"/>
            </w:pPr>
          </w:p>
        </w:tc>
        <w:tc>
          <w:tcPr>
            <w:tcW w:w="9638" w:type="dxa"/>
            <w:gridSpan w:val="3"/>
          </w:tcPr>
          <w:p w14:paraId="775514F0" w14:textId="77777777" w:rsidR="005B01F1" w:rsidRDefault="005B01F1" w:rsidP="00CC1F8B">
            <w:pPr>
              <w:keepNext/>
              <w:spacing w:after="0"/>
              <w:ind w:right="357"/>
              <w:jc w:val="center"/>
              <w:rPr>
                <w:b/>
                <w:color w:val="05777D"/>
              </w:rPr>
            </w:pPr>
            <w:r>
              <w:rPr>
                <w:b/>
                <w:color w:val="05777D"/>
              </w:rPr>
              <w:t>Διδακτική Υπό-Ενότητα 1.6</w:t>
            </w:r>
          </w:p>
          <w:p w14:paraId="16113207" w14:textId="77777777" w:rsidR="005B01F1" w:rsidRDefault="005B01F1" w:rsidP="00CC1F8B">
            <w:pPr>
              <w:keepNext/>
              <w:spacing w:after="120"/>
              <w:ind w:right="357"/>
              <w:jc w:val="center"/>
              <w:rPr>
                <w:i/>
              </w:rPr>
            </w:pPr>
            <w:r>
              <w:rPr>
                <w:i/>
              </w:rPr>
              <w:t>Οπτικοακουστική Μετάφραση: Ψηφιακά Εργαλεία και Εκπαιδευτικές Εφαρμογές</w:t>
            </w:r>
          </w:p>
        </w:tc>
      </w:tr>
      <w:tr w:rsidR="005B01F1" w14:paraId="68386403" w14:textId="77777777" w:rsidTr="00CC1F8B">
        <w:trPr>
          <w:trHeight w:val="87"/>
        </w:trPr>
        <w:tc>
          <w:tcPr>
            <w:tcW w:w="113" w:type="dxa"/>
          </w:tcPr>
          <w:p w14:paraId="4D750DCC" w14:textId="77777777" w:rsidR="005B01F1" w:rsidRDefault="005B01F1" w:rsidP="00CC1F8B">
            <w:pPr>
              <w:widowControl w:val="0"/>
              <w:pBdr>
                <w:top w:val="nil"/>
                <w:left w:val="nil"/>
                <w:bottom w:val="nil"/>
                <w:right w:val="nil"/>
                <w:between w:val="nil"/>
              </w:pBdr>
              <w:spacing w:after="0"/>
              <w:rPr>
                <w:i/>
              </w:rPr>
            </w:pPr>
          </w:p>
        </w:tc>
        <w:tc>
          <w:tcPr>
            <w:tcW w:w="9638" w:type="dxa"/>
            <w:gridSpan w:val="3"/>
          </w:tcPr>
          <w:p w14:paraId="1E9F2EFE" w14:textId="77777777" w:rsidR="005B01F1" w:rsidRDefault="005B01F1" w:rsidP="00CC1F8B">
            <w:pPr>
              <w:keepNext/>
              <w:spacing w:after="0"/>
              <w:ind w:right="357"/>
              <w:jc w:val="center"/>
              <w:rPr>
                <w:i/>
              </w:rPr>
            </w:pPr>
            <w:r>
              <w:rPr>
                <w:i/>
              </w:rPr>
              <w:t>Περιγραφή</w:t>
            </w:r>
          </w:p>
          <w:p w14:paraId="5BDA7E9E" w14:textId="77777777" w:rsidR="005B01F1" w:rsidRDefault="005B01F1" w:rsidP="00CC1F8B">
            <w:pPr>
              <w:keepNext/>
              <w:spacing w:after="120"/>
              <w:ind w:right="357"/>
              <w:jc w:val="both"/>
            </w:pPr>
            <w:r>
              <w:t xml:space="preserve">Οι σύγχρονες διδακτικές πρακτικές προσαρμόζονται, εκ των πραγμάτων, στα δεδομένα της ψηφιακής και </w:t>
            </w:r>
            <w:proofErr w:type="spellStart"/>
            <w:r>
              <w:t>πολυμεσικής</w:t>
            </w:r>
            <w:proofErr w:type="spellEnd"/>
            <w:r>
              <w:t xml:space="preserve"> εμπειρίας. Η ένταξη οπτικοακουστικών κειμένων στη διδασκαλία διεγείρει το ενδιαφέρον μιας «ψηφιακά </w:t>
            </w:r>
            <w:proofErr w:type="spellStart"/>
            <w:r>
              <w:t>αυτόχθονης</w:t>
            </w:r>
            <w:proofErr w:type="spellEnd"/>
            <w:r>
              <w:t xml:space="preserve">» γενιάς, συνδυάζοντας ταυτόχρονα κανάλια εικόνας και ήχου. Στον οπτικό-λεκτικό δίαυλο επικοινωνίας εντάσσεται και η παρουσία υπότιτλων, </w:t>
            </w:r>
            <w:proofErr w:type="spellStart"/>
            <w:r>
              <w:t>ενδογλωσσικών</w:t>
            </w:r>
            <w:proofErr w:type="spellEnd"/>
            <w:r>
              <w:t xml:space="preserve"> ή διαγλωσσικών, ενισχύοντας περαιτέρω την </w:t>
            </w:r>
            <w:proofErr w:type="spellStart"/>
            <w:r>
              <w:t>πολυσημειωτική</w:t>
            </w:r>
            <w:proofErr w:type="spellEnd"/>
            <w:r>
              <w:t xml:space="preserve"> αυτή διάσταση και τα συνεπαγόμενα μαθησιακά οφέλη της. Οι συμμετέχοντες/</w:t>
            </w:r>
            <w:proofErr w:type="spellStart"/>
            <w:r>
              <w:t>ουσες</w:t>
            </w:r>
            <w:proofErr w:type="spellEnd"/>
            <w:r>
              <w:t xml:space="preserve"> θα έρθουν σε επαφή και με διαδικτυακές πλατφόρμες αλλά και καινοφανή εργαλεία παραγωγής και παρακολούθησης αντίστροφων, δίγλωσσων και «δημιουργικών» υπότιτλων. Οι εφαρμογές πολλών κατηγοριών της οπτικοακουστικής μετάφρασης, μεταξύ των οποίων η μεταγλώττιση, το </w:t>
            </w:r>
            <w:proofErr w:type="spellStart"/>
            <w:r>
              <w:t>voice-over</w:t>
            </w:r>
            <w:proofErr w:type="spellEnd"/>
            <w:r>
              <w:t xml:space="preserve"> και η ακουστική περιγραφή, δοκιμάζονται σε εκπαιδευτικά σενάρια τα οποία θέτουν τη μαθήτρια και τον μαθητή σε ρόλο ενεργού δημιουργού.</w:t>
            </w:r>
          </w:p>
        </w:tc>
      </w:tr>
      <w:tr w:rsidR="005B01F1" w14:paraId="617B9AD5" w14:textId="77777777" w:rsidTr="00CC1F8B">
        <w:trPr>
          <w:trHeight w:val="1786"/>
        </w:trPr>
        <w:tc>
          <w:tcPr>
            <w:tcW w:w="113" w:type="dxa"/>
          </w:tcPr>
          <w:p w14:paraId="5661C784" w14:textId="77777777" w:rsidR="005B01F1" w:rsidRDefault="005B01F1" w:rsidP="00CC1F8B">
            <w:pPr>
              <w:widowControl w:val="0"/>
              <w:pBdr>
                <w:top w:val="nil"/>
                <w:left w:val="nil"/>
                <w:bottom w:val="nil"/>
                <w:right w:val="nil"/>
                <w:between w:val="nil"/>
              </w:pBdr>
              <w:spacing w:after="0"/>
            </w:pPr>
          </w:p>
        </w:tc>
        <w:tc>
          <w:tcPr>
            <w:tcW w:w="3024" w:type="dxa"/>
          </w:tcPr>
          <w:p w14:paraId="002FF989" w14:textId="77777777" w:rsidR="005B01F1" w:rsidRPr="00532024" w:rsidRDefault="005B01F1" w:rsidP="00CC1F8B">
            <w:pPr>
              <w:keepNext/>
              <w:tabs>
                <w:tab w:val="left" w:pos="2268"/>
              </w:tabs>
              <w:spacing w:after="120"/>
              <w:ind w:right="357"/>
              <w:rPr>
                <w:b/>
                <w:color w:val="05777D"/>
              </w:rPr>
            </w:pPr>
            <w:r w:rsidRPr="00532024">
              <w:rPr>
                <w:b/>
                <w:color w:val="05777D"/>
              </w:rPr>
              <w:t>Ώρες</w:t>
            </w:r>
          </w:p>
          <w:p w14:paraId="4B84A36F" w14:textId="77777777" w:rsidR="005B01F1" w:rsidRPr="00532024" w:rsidRDefault="005B01F1" w:rsidP="00CC1F8B">
            <w:pPr>
              <w:keepNext/>
              <w:tabs>
                <w:tab w:val="left" w:pos="2268"/>
              </w:tabs>
              <w:spacing w:after="120"/>
              <w:ind w:right="357"/>
              <w:rPr>
                <w:color w:val="05777D"/>
                <w:lang w:val="en-US"/>
              </w:rPr>
            </w:pPr>
            <w:r w:rsidRPr="00532024">
              <w:rPr>
                <w:color w:val="05777D"/>
                <w:lang w:val="en-US"/>
              </w:rPr>
              <w:t>28</w:t>
            </w:r>
          </w:p>
        </w:tc>
        <w:tc>
          <w:tcPr>
            <w:tcW w:w="3209" w:type="dxa"/>
          </w:tcPr>
          <w:p w14:paraId="3A7EA8AD" w14:textId="77777777" w:rsidR="005B01F1" w:rsidRPr="00532024" w:rsidRDefault="005B01F1" w:rsidP="00CC1F8B">
            <w:pPr>
              <w:keepNext/>
              <w:spacing w:after="120"/>
              <w:ind w:right="357"/>
              <w:rPr>
                <w:b/>
                <w:color w:val="05777D"/>
              </w:rPr>
            </w:pPr>
            <w:r w:rsidRPr="00532024">
              <w:rPr>
                <w:b/>
                <w:color w:val="05777D"/>
              </w:rPr>
              <w:t xml:space="preserve">Μέθοδος υλοποίησης </w:t>
            </w:r>
          </w:p>
          <w:p w14:paraId="2819C46C" w14:textId="77777777" w:rsidR="005B01F1" w:rsidRPr="00532024" w:rsidRDefault="005B01F1" w:rsidP="00CC1F8B">
            <w:pPr>
              <w:keepNext/>
              <w:spacing w:after="120"/>
              <w:ind w:right="357"/>
            </w:pPr>
            <w:r w:rsidRPr="00532024">
              <w:t>Εξ αποστάσεως (8 ώρες σύγχρονη και 20 ώρες ασύγχρονη τηλεκπαίδευση)</w:t>
            </w:r>
          </w:p>
          <w:p w14:paraId="7F913953" w14:textId="77777777" w:rsidR="005B01F1" w:rsidRPr="00532024" w:rsidRDefault="005B01F1" w:rsidP="00CC1F8B">
            <w:pPr>
              <w:keepNext/>
              <w:spacing w:after="120"/>
              <w:ind w:right="357"/>
            </w:pPr>
          </w:p>
        </w:tc>
        <w:tc>
          <w:tcPr>
            <w:tcW w:w="3405" w:type="dxa"/>
          </w:tcPr>
          <w:p w14:paraId="01511A0B" w14:textId="77777777" w:rsidR="005B01F1" w:rsidRDefault="005B01F1" w:rsidP="00CC1F8B">
            <w:pPr>
              <w:keepNext/>
              <w:spacing w:after="120"/>
              <w:ind w:right="357"/>
              <w:rPr>
                <w:b/>
                <w:color w:val="05777D"/>
              </w:rPr>
            </w:pPr>
            <w:r>
              <w:rPr>
                <w:b/>
                <w:color w:val="05777D"/>
              </w:rPr>
              <w:t>Διδάσκουσα</w:t>
            </w:r>
          </w:p>
          <w:p w14:paraId="1F60D943" w14:textId="77777777" w:rsidR="005B01F1" w:rsidRDefault="005B01F1" w:rsidP="00CC1F8B">
            <w:pPr>
              <w:keepNext/>
              <w:spacing w:after="120"/>
              <w:ind w:right="357"/>
              <w:rPr>
                <w:color w:val="05777D"/>
              </w:rPr>
            </w:pPr>
            <w:r>
              <w:t xml:space="preserve">Δρ. Αικατερίνη </w:t>
            </w:r>
            <w:proofErr w:type="spellStart"/>
            <w:r>
              <w:t>Γουλέτη</w:t>
            </w:r>
            <w:proofErr w:type="spellEnd"/>
            <w:r>
              <w:t xml:space="preserve"> </w:t>
            </w:r>
          </w:p>
        </w:tc>
      </w:tr>
      <w:tr w:rsidR="005B01F1" w14:paraId="16ACD588" w14:textId="77777777" w:rsidTr="00CC1F8B">
        <w:trPr>
          <w:trHeight w:val="87"/>
        </w:trPr>
        <w:tc>
          <w:tcPr>
            <w:tcW w:w="9751" w:type="dxa"/>
            <w:gridSpan w:val="4"/>
          </w:tcPr>
          <w:p w14:paraId="5DEFCB42" w14:textId="77777777" w:rsidR="005B01F1" w:rsidRPr="000C1A02" w:rsidRDefault="005B01F1" w:rsidP="00CC1F8B">
            <w:pPr>
              <w:keepNext/>
              <w:spacing w:after="0"/>
              <w:ind w:right="357"/>
              <w:jc w:val="center"/>
              <w:rPr>
                <w:b/>
                <w:color w:val="05777D"/>
              </w:rPr>
            </w:pPr>
            <w:r w:rsidRPr="000C1A02">
              <w:rPr>
                <w:b/>
                <w:color w:val="05777D"/>
              </w:rPr>
              <w:lastRenderedPageBreak/>
              <w:t>Διδακτική Υπό-Ενότητα 1.7</w:t>
            </w:r>
          </w:p>
          <w:p w14:paraId="53559E75" w14:textId="77777777" w:rsidR="005B01F1" w:rsidRPr="000C1A02" w:rsidRDefault="005B01F1" w:rsidP="00CC1F8B">
            <w:pPr>
              <w:keepNext/>
              <w:spacing w:after="120"/>
              <w:ind w:right="357"/>
              <w:jc w:val="center"/>
              <w:rPr>
                <w:i/>
              </w:rPr>
            </w:pPr>
            <w:r w:rsidRPr="000C1A02">
              <w:rPr>
                <w:i/>
              </w:rPr>
              <w:t>Εφαρμογές Τεχνητής Νοημοσύνης στη Δημιουργία και Αξιοποίηση Ψηφιακών Ιστοριών</w:t>
            </w:r>
          </w:p>
        </w:tc>
      </w:tr>
      <w:tr w:rsidR="005B01F1" w14:paraId="35779EBA" w14:textId="77777777" w:rsidTr="00CC1F8B">
        <w:trPr>
          <w:trHeight w:val="87"/>
        </w:trPr>
        <w:tc>
          <w:tcPr>
            <w:tcW w:w="9751" w:type="dxa"/>
            <w:gridSpan w:val="4"/>
          </w:tcPr>
          <w:p w14:paraId="7F8892E0" w14:textId="77777777" w:rsidR="005B01F1" w:rsidRPr="000C1A02" w:rsidRDefault="005B01F1" w:rsidP="00CC1F8B">
            <w:pPr>
              <w:keepNext/>
              <w:spacing w:after="0"/>
              <w:ind w:right="357"/>
              <w:jc w:val="both"/>
            </w:pPr>
            <w:r w:rsidRPr="000C1A02">
              <w:rPr>
                <w:i/>
              </w:rPr>
              <w:t xml:space="preserve">Η θεματική ενότητα «Εφαρμογές Τεχνητής Νοημοσύνης στη Δημιουργία και Αξιοποίηση Ψηφιακών Ιστοριών» εστιάζει στη διερεύνηση τρόπων με τους οποίους η τεχνητή νοημοσύνη (AI) μπορεί να ενισχύσει τη δημιουργικότητα και τη μάθηση μέσω ψηφιακής αφήγησης. Θα εξεταστούν πώς εργαλεία AI, όπως δημιουργικοί αλγόριθμοι, γλωσσικά μοντέλα και </w:t>
            </w:r>
            <w:proofErr w:type="spellStart"/>
            <w:r w:rsidRPr="000C1A02">
              <w:rPr>
                <w:i/>
              </w:rPr>
              <w:t>διαδραστικά</w:t>
            </w:r>
            <w:proofErr w:type="spellEnd"/>
            <w:r w:rsidRPr="000C1A02">
              <w:rPr>
                <w:i/>
              </w:rPr>
              <w:t xml:space="preserve"> </w:t>
            </w:r>
            <w:proofErr w:type="spellStart"/>
            <w:r w:rsidRPr="000C1A02">
              <w:rPr>
                <w:i/>
              </w:rPr>
              <w:t>bots</w:t>
            </w:r>
            <w:proofErr w:type="spellEnd"/>
            <w:r w:rsidRPr="000C1A02">
              <w:rPr>
                <w:i/>
              </w:rPr>
              <w:t xml:space="preserve">, μπορούν να συνδράμουν στη συγγραφή και εξέλιξη αφηγηματικών σεναρίων. Η ενότητα ενσωματώνει παραδείγματα από ηλεκτρονικά παιχνίδια (π.χ. AI </w:t>
            </w:r>
            <w:proofErr w:type="spellStart"/>
            <w:r w:rsidRPr="000C1A02">
              <w:rPr>
                <w:i/>
              </w:rPr>
              <w:t>Dungeon</w:t>
            </w:r>
            <w:proofErr w:type="spellEnd"/>
            <w:r w:rsidRPr="000C1A02">
              <w:rPr>
                <w:i/>
              </w:rPr>
              <w:t xml:space="preserve">, </w:t>
            </w:r>
            <w:proofErr w:type="spellStart"/>
            <w:r w:rsidRPr="000C1A02">
              <w:rPr>
                <w:i/>
              </w:rPr>
              <w:t>Minecraft</w:t>
            </w:r>
            <w:proofErr w:type="spellEnd"/>
            <w:r w:rsidRPr="000C1A02">
              <w:rPr>
                <w:i/>
              </w:rPr>
              <w:t xml:space="preserve"> </w:t>
            </w:r>
            <w:proofErr w:type="spellStart"/>
            <w:r w:rsidRPr="000C1A02">
              <w:rPr>
                <w:i/>
              </w:rPr>
              <w:t>Education</w:t>
            </w:r>
            <w:proofErr w:type="spellEnd"/>
            <w:r w:rsidRPr="000C1A02">
              <w:rPr>
                <w:i/>
              </w:rPr>
              <w:t xml:space="preserve"> </w:t>
            </w:r>
            <w:proofErr w:type="spellStart"/>
            <w:r w:rsidRPr="000C1A02">
              <w:rPr>
                <w:i/>
              </w:rPr>
              <w:t>Edition</w:t>
            </w:r>
            <w:proofErr w:type="spellEnd"/>
            <w:r w:rsidRPr="000C1A02">
              <w:rPr>
                <w:i/>
              </w:rPr>
              <w:t xml:space="preserve">, </w:t>
            </w:r>
            <w:proofErr w:type="spellStart"/>
            <w:r w:rsidRPr="000C1A02">
              <w:rPr>
                <w:i/>
              </w:rPr>
              <w:t>Baldur’s</w:t>
            </w:r>
            <w:proofErr w:type="spellEnd"/>
            <w:r w:rsidRPr="000C1A02">
              <w:rPr>
                <w:i/>
              </w:rPr>
              <w:t xml:space="preserve"> </w:t>
            </w:r>
            <w:proofErr w:type="spellStart"/>
            <w:r w:rsidRPr="000C1A02">
              <w:rPr>
                <w:i/>
              </w:rPr>
              <w:t>Gate</w:t>
            </w:r>
            <w:proofErr w:type="spellEnd"/>
            <w:r w:rsidRPr="000C1A02">
              <w:rPr>
                <w:i/>
              </w:rPr>
              <w:t xml:space="preserve"> 3) και επιτραπέζια παιχνίδια με τεχνολογικές προσθήκες (π.χ. </w:t>
            </w:r>
            <w:proofErr w:type="spellStart"/>
            <w:r w:rsidRPr="000C1A02">
              <w:rPr>
                <w:i/>
              </w:rPr>
              <w:t>Chronicles</w:t>
            </w:r>
            <w:proofErr w:type="spellEnd"/>
            <w:r w:rsidRPr="000C1A02">
              <w:rPr>
                <w:i/>
              </w:rPr>
              <w:t xml:space="preserve"> of </w:t>
            </w:r>
            <w:proofErr w:type="spellStart"/>
            <w:r w:rsidRPr="000C1A02">
              <w:rPr>
                <w:i/>
              </w:rPr>
              <w:t>Crime</w:t>
            </w:r>
            <w:proofErr w:type="spellEnd"/>
            <w:r w:rsidRPr="000C1A02">
              <w:rPr>
                <w:i/>
              </w:rPr>
              <w:t xml:space="preserve">, </w:t>
            </w:r>
            <w:proofErr w:type="spellStart"/>
            <w:r w:rsidRPr="000C1A02">
              <w:rPr>
                <w:i/>
              </w:rPr>
              <w:t>Unlock</w:t>
            </w:r>
            <w:proofErr w:type="spellEnd"/>
            <w:r w:rsidRPr="000C1A02">
              <w:rPr>
                <w:i/>
              </w:rPr>
              <w:t xml:space="preserve">! με εφαρμογές επαυξημένης πραγματικότητας). Ιδιαίτερη έμφαση δίνεται στη χρήση της AI για την εξατομίκευση ιστοριών και τη δυναμική προσαρμογή του περιεχομένου με βάση τις επιλογές των χρηστών, ενισχύοντας τη </w:t>
            </w:r>
            <w:proofErr w:type="spellStart"/>
            <w:r w:rsidRPr="000C1A02">
              <w:rPr>
                <w:i/>
              </w:rPr>
              <w:t>διαδραστικότητα</w:t>
            </w:r>
            <w:proofErr w:type="spellEnd"/>
            <w:r w:rsidRPr="000C1A02">
              <w:rPr>
                <w:i/>
              </w:rPr>
              <w:t xml:space="preserve"> και την εμπλοκή. Μέσα από θεωρία και πρακτικές ασκήσεις, οι συμμετέχοντες/</w:t>
            </w:r>
            <w:proofErr w:type="spellStart"/>
            <w:r w:rsidRPr="000C1A02">
              <w:rPr>
                <w:i/>
              </w:rPr>
              <w:t>ουσες</w:t>
            </w:r>
            <w:proofErr w:type="spellEnd"/>
            <w:r w:rsidRPr="000C1A02">
              <w:rPr>
                <w:i/>
              </w:rPr>
              <w:t xml:space="preserve"> θα αναπτύξουν δικά τους ψηφιακά αφηγήματα, αξιοποιώντας εργαλεία όπως το </w:t>
            </w:r>
            <w:proofErr w:type="spellStart"/>
            <w:r w:rsidRPr="000C1A02">
              <w:rPr>
                <w:i/>
              </w:rPr>
              <w:t>ChatGPT</w:t>
            </w:r>
            <w:proofErr w:type="spellEnd"/>
            <w:r w:rsidRPr="000C1A02">
              <w:rPr>
                <w:i/>
              </w:rPr>
              <w:t xml:space="preserve">, το </w:t>
            </w:r>
            <w:proofErr w:type="spellStart"/>
            <w:r w:rsidRPr="000C1A02">
              <w:rPr>
                <w:i/>
              </w:rPr>
              <w:t>Storybird</w:t>
            </w:r>
            <w:proofErr w:type="spellEnd"/>
            <w:r w:rsidRPr="000C1A02">
              <w:rPr>
                <w:i/>
              </w:rPr>
              <w:t xml:space="preserve"> ή μηχανές σεναρίων τύπου </w:t>
            </w:r>
            <w:proofErr w:type="spellStart"/>
            <w:r w:rsidRPr="000C1A02">
              <w:rPr>
                <w:i/>
              </w:rPr>
              <w:t>Twine</w:t>
            </w:r>
            <w:proofErr w:type="spellEnd"/>
            <w:r w:rsidRPr="000C1A02">
              <w:rPr>
                <w:i/>
              </w:rPr>
              <w:t xml:space="preserve"> ή ακόμα και βοήθεια για τη δημιουργία ενός φανταστικού κόσμου με κατασκευασμένες γλώσσες.</w:t>
            </w:r>
          </w:p>
        </w:tc>
      </w:tr>
      <w:tr w:rsidR="005B01F1" w14:paraId="4CE83D15" w14:textId="77777777" w:rsidTr="00CC1F8B">
        <w:trPr>
          <w:trHeight w:val="512"/>
        </w:trPr>
        <w:tc>
          <w:tcPr>
            <w:tcW w:w="3137" w:type="dxa"/>
            <w:gridSpan w:val="2"/>
          </w:tcPr>
          <w:p w14:paraId="49110915" w14:textId="77777777" w:rsidR="005B01F1" w:rsidRPr="00532024" w:rsidRDefault="005B01F1" w:rsidP="00CC1F8B">
            <w:pPr>
              <w:keepNext/>
              <w:tabs>
                <w:tab w:val="left" w:pos="2268"/>
              </w:tabs>
              <w:spacing w:after="120"/>
              <w:ind w:right="357"/>
              <w:rPr>
                <w:b/>
                <w:color w:val="05777D"/>
              </w:rPr>
            </w:pPr>
            <w:r w:rsidRPr="00532024">
              <w:rPr>
                <w:b/>
                <w:color w:val="05777D"/>
              </w:rPr>
              <w:t>Ώρες</w:t>
            </w:r>
          </w:p>
          <w:p w14:paraId="2D96375B" w14:textId="77777777" w:rsidR="005B01F1" w:rsidRPr="00532024" w:rsidRDefault="005B01F1" w:rsidP="00CC1F8B">
            <w:pPr>
              <w:keepNext/>
              <w:tabs>
                <w:tab w:val="left" w:pos="2268"/>
              </w:tabs>
              <w:spacing w:after="120"/>
              <w:ind w:right="357"/>
              <w:rPr>
                <w:i/>
                <w:color w:val="05777D"/>
                <w:lang w:val="en-US"/>
              </w:rPr>
            </w:pPr>
            <w:r w:rsidRPr="00532024">
              <w:rPr>
                <w:i/>
                <w:color w:val="05777D"/>
                <w:lang w:val="en-US"/>
              </w:rPr>
              <w:t>28</w:t>
            </w:r>
          </w:p>
        </w:tc>
        <w:tc>
          <w:tcPr>
            <w:tcW w:w="3209" w:type="dxa"/>
          </w:tcPr>
          <w:p w14:paraId="76D677E5" w14:textId="77777777" w:rsidR="005B01F1" w:rsidRPr="00532024" w:rsidRDefault="005B01F1" w:rsidP="00CC1F8B">
            <w:pPr>
              <w:keepNext/>
              <w:spacing w:after="120"/>
              <w:ind w:right="357"/>
              <w:rPr>
                <w:b/>
                <w:color w:val="05777D"/>
              </w:rPr>
            </w:pPr>
            <w:r w:rsidRPr="00532024">
              <w:rPr>
                <w:b/>
                <w:color w:val="05777D"/>
              </w:rPr>
              <w:t xml:space="preserve">Μέθοδος υλοποίησης </w:t>
            </w:r>
          </w:p>
          <w:p w14:paraId="1CC2843B" w14:textId="77777777" w:rsidR="005B01F1" w:rsidRPr="00B378A3" w:rsidRDefault="005B01F1" w:rsidP="00CC1F8B">
            <w:pPr>
              <w:keepNext/>
              <w:spacing w:after="120"/>
              <w:ind w:right="357"/>
            </w:pPr>
            <w:r w:rsidRPr="00532024">
              <w:t>Εξ αποστάσεως (8 ώρες σύγχρονη και 20 ώρες ασύγχρονη τηλεκπαίδευση)</w:t>
            </w:r>
          </w:p>
          <w:p w14:paraId="6D577E9B" w14:textId="77777777" w:rsidR="005B01F1" w:rsidRPr="00532024" w:rsidRDefault="005B01F1" w:rsidP="00CC1F8B">
            <w:pPr>
              <w:keepNext/>
              <w:spacing w:after="120"/>
              <w:ind w:right="357"/>
              <w:rPr>
                <w:b/>
                <w:color w:val="05777D"/>
              </w:rPr>
            </w:pPr>
          </w:p>
        </w:tc>
        <w:tc>
          <w:tcPr>
            <w:tcW w:w="3405" w:type="dxa"/>
          </w:tcPr>
          <w:p w14:paraId="50A102D5" w14:textId="77777777" w:rsidR="005B01F1" w:rsidRPr="000C1A02" w:rsidRDefault="005B01F1" w:rsidP="00CC1F8B">
            <w:pPr>
              <w:keepNext/>
              <w:spacing w:after="120"/>
              <w:ind w:right="357"/>
              <w:rPr>
                <w:b/>
                <w:color w:val="05777D"/>
              </w:rPr>
            </w:pPr>
            <w:r w:rsidRPr="000C1A02">
              <w:rPr>
                <w:b/>
                <w:color w:val="05777D"/>
              </w:rPr>
              <w:t>Διδάσκουσα</w:t>
            </w:r>
          </w:p>
          <w:p w14:paraId="4BF68F67" w14:textId="77777777" w:rsidR="005B01F1" w:rsidRPr="000C1A02" w:rsidRDefault="005B01F1" w:rsidP="00CC1F8B">
            <w:pPr>
              <w:keepNext/>
              <w:spacing w:after="120"/>
              <w:ind w:right="357"/>
              <w:rPr>
                <w:color w:val="05777D"/>
              </w:rPr>
            </w:pPr>
            <w:r w:rsidRPr="000C1A02">
              <w:t xml:space="preserve">Δρ. Αθανάσιος Καρασίμος </w:t>
            </w:r>
          </w:p>
        </w:tc>
      </w:tr>
      <w:tr w:rsidR="005B01F1" w14:paraId="0FA4CC78" w14:textId="77777777" w:rsidTr="00CC1F8B">
        <w:trPr>
          <w:trHeight w:val="87"/>
        </w:trPr>
        <w:tc>
          <w:tcPr>
            <w:tcW w:w="113" w:type="dxa"/>
          </w:tcPr>
          <w:p w14:paraId="047C203B" w14:textId="77777777" w:rsidR="005B01F1" w:rsidRDefault="005B01F1" w:rsidP="00CC1F8B">
            <w:pPr>
              <w:widowControl w:val="0"/>
              <w:pBdr>
                <w:top w:val="nil"/>
                <w:left w:val="nil"/>
                <w:bottom w:val="nil"/>
                <w:right w:val="nil"/>
                <w:between w:val="nil"/>
              </w:pBdr>
              <w:spacing w:after="0"/>
              <w:rPr>
                <w:color w:val="05777D"/>
                <w:highlight w:val="yellow"/>
              </w:rPr>
            </w:pPr>
          </w:p>
        </w:tc>
        <w:tc>
          <w:tcPr>
            <w:tcW w:w="9638" w:type="dxa"/>
            <w:gridSpan w:val="3"/>
          </w:tcPr>
          <w:p w14:paraId="28ED237E" w14:textId="77777777" w:rsidR="005B01F1" w:rsidRDefault="005B01F1" w:rsidP="00CC1F8B">
            <w:pPr>
              <w:keepNext/>
              <w:spacing w:after="0"/>
              <w:ind w:right="357"/>
              <w:jc w:val="center"/>
              <w:rPr>
                <w:b/>
                <w:color w:val="05777D"/>
              </w:rPr>
            </w:pPr>
          </w:p>
          <w:p w14:paraId="2C776B1F" w14:textId="77777777" w:rsidR="005B01F1" w:rsidRDefault="005B01F1" w:rsidP="00CC1F8B">
            <w:pPr>
              <w:keepNext/>
              <w:spacing w:after="0"/>
              <w:ind w:right="357"/>
              <w:jc w:val="center"/>
            </w:pPr>
            <w:r>
              <w:rPr>
                <w:b/>
                <w:color w:val="05777D"/>
              </w:rPr>
              <w:t>Διδακτική Ενότητα 2:</w:t>
            </w:r>
            <w:r>
              <w:t xml:space="preserve"> </w:t>
            </w:r>
          </w:p>
          <w:p w14:paraId="7C554FA3" w14:textId="77777777" w:rsidR="005B01F1" w:rsidRDefault="005B01F1" w:rsidP="00CC1F8B">
            <w:pPr>
              <w:keepNext/>
              <w:spacing w:after="0"/>
              <w:ind w:right="357"/>
              <w:jc w:val="center"/>
              <w:rPr>
                <w:b/>
                <w:color w:val="05777D"/>
              </w:rPr>
            </w:pPr>
            <w:r>
              <w:rPr>
                <w:b/>
                <w:color w:val="05777D"/>
              </w:rPr>
              <w:t xml:space="preserve">Συνομιλίες – Συμπράξεις &amp; Παρουσιάσεις        </w:t>
            </w:r>
          </w:p>
          <w:p w14:paraId="6FDD1613" w14:textId="77777777" w:rsidR="005B01F1" w:rsidRDefault="005B01F1" w:rsidP="00CC1F8B">
            <w:pPr>
              <w:keepNext/>
              <w:spacing w:after="120"/>
              <w:ind w:right="357"/>
              <w:rPr>
                <w:color w:val="05777D"/>
              </w:rPr>
            </w:pPr>
            <w:r>
              <w:t>Το πρόγραμμα κλείνει με παρουσιάσεις πρακτικών εργασιών (</w:t>
            </w:r>
            <w:proofErr w:type="spellStart"/>
            <w:r>
              <w:t>projects</w:t>
            </w:r>
            <w:proofErr w:type="spellEnd"/>
            <w:r>
              <w:t>) των συμμετεχόντων/ουσών πάνω στις θεματικές των ενοτήτων που προηγήθηκαν, καθώς και με διάλογο μεταξύ των επιμέρους υπό-ενοτήτων σε μια διερεύνηση συμπράξεων / συνδυασμού ψηφιακών μορφών και εργαλείων για περαιτέρω εμπλουτισμό της εκπαιδευτικής διαδικασίας</w:t>
            </w:r>
          </w:p>
        </w:tc>
      </w:tr>
      <w:tr w:rsidR="005B01F1" w14:paraId="2F200A0A" w14:textId="77777777" w:rsidTr="00CC1F8B">
        <w:trPr>
          <w:trHeight w:val="512"/>
        </w:trPr>
        <w:tc>
          <w:tcPr>
            <w:tcW w:w="113" w:type="dxa"/>
          </w:tcPr>
          <w:p w14:paraId="4044CAEC" w14:textId="77777777" w:rsidR="005B01F1" w:rsidRDefault="005B01F1" w:rsidP="00CC1F8B">
            <w:pPr>
              <w:widowControl w:val="0"/>
              <w:pBdr>
                <w:top w:val="nil"/>
                <w:left w:val="nil"/>
                <w:bottom w:val="nil"/>
                <w:right w:val="nil"/>
                <w:between w:val="nil"/>
              </w:pBdr>
              <w:spacing w:after="0"/>
              <w:rPr>
                <w:color w:val="05777D"/>
              </w:rPr>
            </w:pPr>
          </w:p>
        </w:tc>
        <w:tc>
          <w:tcPr>
            <w:tcW w:w="3024" w:type="dxa"/>
          </w:tcPr>
          <w:p w14:paraId="2A298379" w14:textId="77777777" w:rsidR="005B01F1" w:rsidRPr="00532024" w:rsidRDefault="005B01F1" w:rsidP="00CC1F8B">
            <w:pPr>
              <w:keepNext/>
              <w:spacing w:after="120"/>
              <w:ind w:right="357"/>
              <w:rPr>
                <w:b/>
                <w:color w:val="05777D"/>
              </w:rPr>
            </w:pPr>
            <w:r w:rsidRPr="00532024">
              <w:rPr>
                <w:b/>
                <w:color w:val="05777D"/>
              </w:rPr>
              <w:t>Ώρες</w:t>
            </w:r>
          </w:p>
          <w:p w14:paraId="15A5743A" w14:textId="77777777" w:rsidR="005B01F1" w:rsidRPr="00532024" w:rsidRDefault="005B01F1" w:rsidP="00CC1F8B">
            <w:pPr>
              <w:keepNext/>
              <w:spacing w:after="120"/>
              <w:ind w:right="357"/>
              <w:rPr>
                <w:b/>
                <w:i/>
                <w:color w:val="05777D"/>
                <w:lang w:val="en-US"/>
              </w:rPr>
            </w:pPr>
            <w:r w:rsidRPr="00532024">
              <w:rPr>
                <w:b/>
                <w:i/>
                <w:color w:val="05777D"/>
                <w:lang w:val="en-US"/>
              </w:rPr>
              <w:t>28</w:t>
            </w:r>
          </w:p>
        </w:tc>
        <w:tc>
          <w:tcPr>
            <w:tcW w:w="3209" w:type="dxa"/>
          </w:tcPr>
          <w:p w14:paraId="0768A28D" w14:textId="77777777" w:rsidR="005B01F1" w:rsidRPr="00532024" w:rsidRDefault="005B01F1" w:rsidP="00CC1F8B">
            <w:pPr>
              <w:keepNext/>
              <w:spacing w:after="120"/>
              <w:ind w:right="357"/>
              <w:rPr>
                <w:b/>
                <w:color w:val="05777D"/>
              </w:rPr>
            </w:pPr>
            <w:r w:rsidRPr="00532024">
              <w:rPr>
                <w:b/>
                <w:color w:val="05777D"/>
              </w:rPr>
              <w:t xml:space="preserve">Μέθοδος υλοποίησης </w:t>
            </w:r>
          </w:p>
          <w:p w14:paraId="5430A7A7" w14:textId="77777777" w:rsidR="005B01F1" w:rsidRPr="00532024" w:rsidRDefault="005B01F1" w:rsidP="00CC1F8B">
            <w:pPr>
              <w:keepNext/>
              <w:spacing w:after="120"/>
              <w:ind w:right="357"/>
            </w:pPr>
            <w:r w:rsidRPr="00532024">
              <w:t>Εξ αποστάσεως (8 ώρες σύγχρονη και 20 ώρες ασύγχρονη τηλεκπαίδευση)</w:t>
            </w:r>
          </w:p>
        </w:tc>
        <w:tc>
          <w:tcPr>
            <w:tcW w:w="3405" w:type="dxa"/>
          </w:tcPr>
          <w:p w14:paraId="699CA6DB" w14:textId="77777777" w:rsidR="005B01F1" w:rsidRDefault="005B01F1" w:rsidP="00CC1F8B">
            <w:pPr>
              <w:keepNext/>
              <w:spacing w:after="120"/>
              <w:ind w:right="357"/>
              <w:rPr>
                <w:b/>
                <w:color w:val="05777D"/>
              </w:rPr>
            </w:pPr>
            <w:r>
              <w:rPr>
                <w:b/>
                <w:color w:val="05777D"/>
              </w:rPr>
              <w:t>Διδάσκων/Διδάσκουσα</w:t>
            </w:r>
          </w:p>
          <w:p w14:paraId="39B9FCB2" w14:textId="77777777" w:rsidR="005B01F1" w:rsidRPr="00532024" w:rsidRDefault="005B01F1" w:rsidP="00CC1F8B">
            <w:pPr>
              <w:keepNext/>
              <w:spacing w:after="120"/>
              <w:ind w:right="357"/>
            </w:pPr>
            <w:proofErr w:type="spellStart"/>
            <w:r>
              <w:t>Μήσιου</w:t>
            </w:r>
            <w:proofErr w:type="spellEnd"/>
            <w:r>
              <w:t xml:space="preserve">, Βασιλική, Μαρία </w:t>
            </w:r>
            <w:proofErr w:type="spellStart"/>
            <w:r>
              <w:t>Ριστάνη</w:t>
            </w:r>
            <w:proofErr w:type="spellEnd"/>
            <w:r>
              <w:t xml:space="preserve">, Αικατερίνη </w:t>
            </w:r>
            <w:proofErr w:type="spellStart"/>
            <w:r>
              <w:t>Δεληκωνσταντινίδου</w:t>
            </w:r>
            <w:proofErr w:type="spellEnd"/>
            <w:r>
              <w:t xml:space="preserve">, Γεώργιος Δημητριάδης, Μαρία Ίλια </w:t>
            </w:r>
            <w:proofErr w:type="spellStart"/>
            <w:r>
              <w:t>Κατσαρίδου</w:t>
            </w:r>
            <w:proofErr w:type="spellEnd"/>
            <w:r>
              <w:t xml:space="preserve">, Αικατερίνη </w:t>
            </w:r>
            <w:proofErr w:type="spellStart"/>
            <w:r>
              <w:t>Γουλέτη</w:t>
            </w:r>
            <w:proofErr w:type="spellEnd"/>
            <w:r>
              <w:t xml:space="preserve">, Αθανάσιος Καρασίμος       </w:t>
            </w:r>
          </w:p>
        </w:tc>
      </w:tr>
    </w:tbl>
    <w:p w14:paraId="7B2DDF25" w14:textId="77777777" w:rsidR="005B01F1" w:rsidRDefault="005B01F1" w:rsidP="005B01F1">
      <w:pPr>
        <w:keepNext/>
        <w:spacing w:after="120"/>
        <w:ind w:right="357"/>
        <w:rPr>
          <w:b/>
          <w:color w:val="05777D"/>
        </w:rPr>
      </w:pPr>
    </w:p>
    <w:tbl>
      <w:tblPr>
        <w:tblStyle w:val="TableGrid1"/>
        <w:tblW w:w="5000" w:type="pct"/>
        <w:tblLook w:val="04A0" w:firstRow="1" w:lastRow="0" w:firstColumn="1" w:lastColumn="0" w:noHBand="0" w:noVBand="1"/>
      </w:tblPr>
      <w:tblGrid>
        <w:gridCol w:w="4287"/>
        <w:gridCol w:w="4009"/>
      </w:tblGrid>
      <w:tr w:rsidR="005B01F1" w:rsidRPr="007C036E" w14:paraId="5924747A" w14:textId="77777777" w:rsidTr="00CC1F8B">
        <w:tc>
          <w:tcPr>
            <w:tcW w:w="2584" w:type="pct"/>
          </w:tcPr>
          <w:p w14:paraId="237793E8" w14:textId="77777777" w:rsidR="005B01F1" w:rsidRPr="007C036E" w:rsidRDefault="005B01F1" w:rsidP="00CC1F8B">
            <w:pPr>
              <w:keepNext/>
              <w:spacing w:after="120"/>
              <w:ind w:right="357"/>
              <w:rPr>
                <w:rFonts w:ascii="Calibri" w:hAnsi="Calibri" w:cs="Times New Roman"/>
                <w:b/>
                <w:color w:val="05777D"/>
              </w:rPr>
            </w:pPr>
            <w:r w:rsidRPr="007C036E">
              <w:rPr>
                <w:rFonts w:ascii="Calibri" w:hAnsi="Calibri" w:cs="Times New Roman"/>
                <w:b/>
              </w:rPr>
              <w:t>Σύνολο διδακτικών ωρών</w:t>
            </w:r>
            <w:r w:rsidRPr="007C036E">
              <w:rPr>
                <w:rFonts w:ascii="Calibri" w:hAnsi="Calibri" w:cs="Times New Roman"/>
                <w:b/>
              </w:rPr>
              <w:tab/>
            </w:r>
          </w:p>
        </w:tc>
        <w:tc>
          <w:tcPr>
            <w:tcW w:w="2416" w:type="pct"/>
          </w:tcPr>
          <w:p w14:paraId="3D71FDDA" w14:textId="77777777" w:rsidR="005B01F1" w:rsidRPr="007C036E" w:rsidRDefault="005B01F1" w:rsidP="00CC1F8B">
            <w:pPr>
              <w:rPr>
                <w:rFonts w:ascii="Calibri" w:hAnsi="Calibri" w:cs="Times New Roman"/>
                <w:b/>
                <w:color w:val="05777D"/>
              </w:rPr>
            </w:pPr>
            <w:r>
              <w:rPr>
                <w:rFonts w:ascii="Calibri" w:hAnsi="Calibri" w:cs="Times New Roman"/>
                <w:b/>
                <w:color w:val="05777D"/>
              </w:rPr>
              <w:t>310</w:t>
            </w:r>
          </w:p>
        </w:tc>
      </w:tr>
    </w:tbl>
    <w:p w14:paraId="669555D1" w14:textId="77777777" w:rsidR="005B01F1" w:rsidRPr="007C036E" w:rsidRDefault="005B01F1" w:rsidP="005B01F1">
      <w:pPr>
        <w:keepNext/>
        <w:spacing w:after="120"/>
        <w:ind w:right="357" w:hanging="357"/>
        <w:rPr>
          <w:rFonts w:ascii="Calibri" w:eastAsia="Times New Roman" w:hAnsi="Calibri" w:cs="Times New Roman"/>
          <w:b/>
          <w:color w:val="05777D"/>
        </w:rPr>
      </w:pPr>
    </w:p>
    <w:tbl>
      <w:tblPr>
        <w:tblStyle w:val="TableGrid1"/>
        <w:tblW w:w="5000" w:type="pct"/>
        <w:tblLook w:val="04A0" w:firstRow="1" w:lastRow="0" w:firstColumn="1" w:lastColumn="0" w:noHBand="0" w:noVBand="1"/>
      </w:tblPr>
      <w:tblGrid>
        <w:gridCol w:w="4287"/>
        <w:gridCol w:w="4009"/>
      </w:tblGrid>
      <w:tr w:rsidR="005B01F1" w:rsidRPr="007C036E" w14:paraId="67001CC7" w14:textId="77777777" w:rsidTr="00CC1F8B">
        <w:tc>
          <w:tcPr>
            <w:tcW w:w="2584" w:type="pct"/>
          </w:tcPr>
          <w:p w14:paraId="0A0A298A" w14:textId="77777777" w:rsidR="005B01F1" w:rsidRPr="00531EFC" w:rsidRDefault="005B01F1" w:rsidP="00CC1F8B">
            <w:pPr>
              <w:keepNext/>
              <w:spacing w:after="120"/>
              <w:ind w:right="357"/>
              <w:rPr>
                <w:rFonts w:ascii="Calibri" w:hAnsi="Calibri" w:cs="Times New Roman"/>
                <w:b/>
              </w:rPr>
            </w:pPr>
            <w:r w:rsidRPr="00870E69">
              <w:rPr>
                <w:rFonts w:ascii="Calibri" w:hAnsi="Calibri" w:cs="Times New Roman"/>
                <w:b/>
              </w:rPr>
              <w:t>Παρεχόμενα ECT</w:t>
            </w:r>
            <w:r w:rsidRPr="00870E69">
              <w:rPr>
                <w:rFonts w:ascii="Calibri" w:hAnsi="Calibri" w:cs="Times New Roman"/>
                <w:b/>
                <w:lang w:val="en-US"/>
              </w:rPr>
              <w:t>S</w:t>
            </w:r>
          </w:p>
        </w:tc>
        <w:tc>
          <w:tcPr>
            <w:tcW w:w="2416" w:type="pct"/>
          </w:tcPr>
          <w:p w14:paraId="42E85B37" w14:textId="77777777" w:rsidR="005B01F1" w:rsidRPr="007C036E" w:rsidRDefault="005B01F1" w:rsidP="00CC1F8B">
            <w:pPr>
              <w:rPr>
                <w:rFonts w:ascii="Calibri" w:hAnsi="Calibri" w:cs="Times New Roman"/>
                <w:b/>
                <w:color w:val="05777D"/>
              </w:rPr>
            </w:pPr>
            <w:r>
              <w:rPr>
                <w:rFonts w:ascii="Calibri" w:hAnsi="Calibri" w:cs="Times New Roman"/>
                <w:b/>
                <w:color w:val="05777D"/>
              </w:rPr>
              <w:t>10</w:t>
            </w:r>
          </w:p>
        </w:tc>
      </w:tr>
    </w:tbl>
    <w:p w14:paraId="27E5F935" w14:textId="77777777" w:rsidR="005B01F1" w:rsidRDefault="005B01F1" w:rsidP="005B01F1">
      <w:r>
        <w:br w:type="page"/>
      </w:r>
    </w:p>
    <w:p w14:paraId="336B6E04" w14:textId="77777777" w:rsidR="00370758" w:rsidRDefault="00370758"/>
    <w:sectPr w:rsidR="003707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F1"/>
    <w:rsid w:val="00370758"/>
    <w:rsid w:val="005B01F1"/>
    <w:rsid w:val="00D355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2CAD"/>
  <w15:chartTrackingRefBased/>
  <w15:docId w15:val="{D3DBCAD9-7863-4897-9E1B-036B86DA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1F1"/>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5B01F1"/>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B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8797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1</cp:revision>
  <dcterms:created xsi:type="dcterms:W3CDTF">2025-07-30T09:19:00Z</dcterms:created>
  <dcterms:modified xsi:type="dcterms:W3CDTF">2025-07-30T09:44:00Z</dcterms:modified>
</cp:coreProperties>
</file>