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367E965E" w14:textId="77777777" w:rsidTr="00E8204A">
        <w:trPr>
          <w:trHeight w:val="87"/>
        </w:trPr>
        <w:tc>
          <w:tcPr>
            <w:tcW w:w="5000" w:type="pct"/>
            <w:gridSpan w:val="3"/>
          </w:tcPr>
          <w:p w14:paraId="0F15F12E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1: </w:t>
            </w:r>
          </w:p>
          <w:p w14:paraId="57D2366B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 w:rsidRPr="00733364">
              <w:rPr>
                <w:rFonts w:ascii="Calibri" w:eastAsia="Times New Roman" w:hAnsi="Calibri" w:cs="Times New Roman"/>
                <w:i/>
              </w:rPr>
              <w:t xml:space="preserve">Σιδηροπενική αναιμία, νόσος των πλουσίων και των φτωχών  </w:t>
            </w:r>
          </w:p>
        </w:tc>
      </w:tr>
      <w:tr w:rsidR="008566A9" w:rsidRPr="007C036E" w14:paraId="125C79C2" w14:textId="77777777" w:rsidTr="00E8204A">
        <w:trPr>
          <w:trHeight w:val="87"/>
        </w:trPr>
        <w:tc>
          <w:tcPr>
            <w:tcW w:w="5000" w:type="pct"/>
            <w:gridSpan w:val="3"/>
          </w:tcPr>
          <w:p w14:paraId="315B526A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1775842D" w14:textId="77777777" w:rsidR="008566A9" w:rsidRPr="004D05D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 διδακτική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της σιδηροπενικής αναιμίας καθώς και η φαρμακολογική της αντιμετώπιση.</w:t>
            </w:r>
          </w:p>
        </w:tc>
      </w:tr>
      <w:tr w:rsidR="008566A9" w:rsidRPr="007C036E" w14:paraId="16FB9128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00B7BEED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24244D76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1FBC66A9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19BB289E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3C11EE9B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5E2C9D9F" w14:textId="77777777" w:rsidTr="00E8204A">
        <w:trPr>
          <w:trHeight w:val="680"/>
        </w:trPr>
        <w:tc>
          <w:tcPr>
            <w:tcW w:w="1536" w:type="pct"/>
            <w:vAlign w:val="center"/>
          </w:tcPr>
          <w:p w14:paraId="4BFC696C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5</w:t>
            </w:r>
          </w:p>
        </w:tc>
        <w:tc>
          <w:tcPr>
            <w:tcW w:w="1666" w:type="pct"/>
            <w:vAlign w:val="center"/>
          </w:tcPr>
          <w:p w14:paraId="2D652F6C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1DD91E40" w14:textId="77777777" w:rsidR="008566A9" w:rsidRPr="00B669B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r w:rsidRPr="00B669B7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Ευθυμία Βλαχάκη, </w:t>
            </w:r>
            <w:r w:rsidRPr="00B669B7">
              <w:rPr>
                <w:rFonts w:ascii="Calibri" w:eastAsia="Times New Roman" w:hAnsi="Calibri" w:cs="Times New Roman"/>
                <w:b/>
                <w:bCs/>
                <w:szCs w:val="24"/>
                <w:lang w:val="en-US"/>
              </w:rPr>
              <w:t>PhD</w:t>
            </w:r>
          </w:p>
          <w:p w14:paraId="2D6A32D3" w14:textId="77777777" w:rsidR="008566A9" w:rsidRPr="007548EA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>Αναπληρώτρια Καθηγήτρια Αιματολογίας ΑΠΘ</w:t>
            </w:r>
          </w:p>
        </w:tc>
      </w:tr>
    </w:tbl>
    <w:p w14:paraId="70A7B5D9" w14:textId="77777777" w:rsidR="008566A9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280EFAA8" w14:textId="77777777" w:rsidTr="00E8204A">
        <w:trPr>
          <w:trHeight w:val="87"/>
        </w:trPr>
        <w:tc>
          <w:tcPr>
            <w:tcW w:w="5000" w:type="pct"/>
            <w:gridSpan w:val="3"/>
          </w:tcPr>
          <w:p w14:paraId="6CF844E8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</w:t>
            </w:r>
            <w:r w:rsidRPr="00DC235F">
              <w:rPr>
                <w:rFonts w:ascii="Calibri" w:eastAsia="Times New Roman" w:hAnsi="Calibri" w:cs="Times New Roman"/>
                <w:b/>
                <w:color w:val="05777D"/>
              </w:rPr>
              <w:t>2</w:t>
            </w: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: </w:t>
            </w:r>
          </w:p>
          <w:p w14:paraId="0B787AE3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proofErr w:type="spellStart"/>
            <w:r w:rsidRPr="00DC235F">
              <w:rPr>
                <w:rFonts w:ascii="Calibri" w:eastAsia="Times New Roman" w:hAnsi="Calibri" w:cs="Times New Roman"/>
                <w:i/>
              </w:rPr>
              <w:t>Αιμοσφαιρινοπάθειες</w:t>
            </w:r>
            <w:proofErr w:type="spellEnd"/>
            <w:r>
              <w:rPr>
                <w:rFonts w:ascii="Calibri" w:eastAsia="Times New Roman" w:hAnsi="Calibri" w:cs="Times New Roman"/>
                <w:i/>
              </w:rPr>
              <w:t>: Π</w:t>
            </w:r>
            <w:r w:rsidRPr="00DC235F">
              <w:rPr>
                <w:rFonts w:ascii="Calibri" w:eastAsia="Times New Roman" w:hAnsi="Calibri" w:cs="Times New Roman"/>
                <w:i/>
              </w:rPr>
              <w:t>ρόληψη</w:t>
            </w:r>
            <w:r w:rsidRPr="006F58F6">
              <w:rPr>
                <w:rFonts w:ascii="Calibri" w:eastAsia="Times New Roman" w:hAnsi="Calibri" w:cs="Times New Roman"/>
                <w:i/>
              </w:rPr>
              <w:t xml:space="preserve"> </w:t>
            </w:r>
            <w:r>
              <w:rPr>
                <w:rFonts w:ascii="Calibri" w:eastAsia="Times New Roman" w:hAnsi="Calibri" w:cs="Times New Roman"/>
                <w:i/>
              </w:rPr>
              <w:t xml:space="preserve">και </w:t>
            </w:r>
            <w:r w:rsidRPr="00DC235F">
              <w:rPr>
                <w:rFonts w:ascii="Calibri" w:eastAsia="Times New Roman" w:hAnsi="Calibri" w:cs="Times New Roman"/>
                <w:i/>
              </w:rPr>
              <w:t xml:space="preserve">θεραπεία   </w:t>
            </w:r>
          </w:p>
        </w:tc>
      </w:tr>
      <w:tr w:rsidR="008566A9" w:rsidRPr="007C036E" w14:paraId="3B0FCBF2" w14:textId="77777777" w:rsidTr="00E8204A">
        <w:trPr>
          <w:trHeight w:val="87"/>
        </w:trPr>
        <w:tc>
          <w:tcPr>
            <w:tcW w:w="5000" w:type="pct"/>
            <w:gridSpan w:val="3"/>
          </w:tcPr>
          <w:p w14:paraId="61B2CE9A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23ACE667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Στην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των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αιμοσφαιριονπαθειών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,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δυνατότες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πρόληψής τους καθώς και η θεραπευτική τους αντιμετώπιση.</w:t>
            </w:r>
          </w:p>
        </w:tc>
      </w:tr>
      <w:tr w:rsidR="008566A9" w:rsidRPr="007C036E" w14:paraId="2351565F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680FC42D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3FE5D434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6F0AB145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083F90DE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09A53E3D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601CCA9D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026B346F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4</w:t>
            </w:r>
          </w:p>
        </w:tc>
        <w:tc>
          <w:tcPr>
            <w:tcW w:w="1666" w:type="pct"/>
            <w:vAlign w:val="center"/>
          </w:tcPr>
          <w:p w14:paraId="65C74975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295A041F" w14:textId="77777777" w:rsidR="008566A9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DC235F">
              <w:rPr>
                <w:rFonts w:ascii="Calibri" w:eastAsia="Times New Roman" w:hAnsi="Calibri" w:cs="Times New Roman"/>
                <w:b/>
                <w:bCs/>
                <w:szCs w:val="24"/>
              </w:rPr>
              <w:t>Θεοδωρίδου Σταματία</w:t>
            </w:r>
            <w:r>
              <w:rPr>
                <w:rFonts w:ascii="Calibri" w:eastAsia="Times New Roman" w:hAnsi="Calibri" w:cs="Times New Roman"/>
                <w:szCs w:val="24"/>
              </w:rPr>
              <w:t xml:space="preserve">, </w:t>
            </w:r>
            <w:proofErr w:type="spellStart"/>
            <w:r w:rsidRPr="00DC235F">
              <w:rPr>
                <w:rFonts w:ascii="Calibri" w:eastAsia="Times New Roman" w:hAnsi="Calibri" w:cs="Times New Roman"/>
                <w:szCs w:val="24"/>
              </w:rPr>
              <w:t>PhD</w:t>
            </w:r>
            <w:proofErr w:type="spellEnd"/>
          </w:p>
          <w:p w14:paraId="7D5CD1FB" w14:textId="77777777" w:rsidR="008566A9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DC235F">
              <w:rPr>
                <w:rFonts w:ascii="Calibri" w:eastAsia="Times New Roman" w:hAnsi="Calibri" w:cs="Times New Roman"/>
                <w:szCs w:val="24"/>
              </w:rPr>
              <w:t>Αιματολόγος</w:t>
            </w:r>
          </w:p>
          <w:p w14:paraId="6CF07747" w14:textId="77777777" w:rsidR="008566A9" w:rsidRPr="007C036E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DC235F">
              <w:rPr>
                <w:rFonts w:ascii="Calibri" w:eastAsia="Times New Roman" w:hAnsi="Calibri" w:cs="Times New Roman"/>
                <w:szCs w:val="24"/>
              </w:rPr>
              <w:t xml:space="preserve">Διευθύντρια </w:t>
            </w:r>
            <w:r>
              <w:rPr>
                <w:rFonts w:ascii="Calibri" w:eastAsia="Times New Roman" w:hAnsi="Calibri" w:cs="Times New Roman"/>
                <w:szCs w:val="24"/>
              </w:rPr>
              <w:t>ΕΣΥ</w:t>
            </w:r>
          </w:p>
        </w:tc>
      </w:tr>
    </w:tbl>
    <w:p w14:paraId="4B95D18F" w14:textId="77777777" w:rsidR="008566A9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756671B7" w14:textId="77777777" w:rsidTr="00E8204A">
        <w:trPr>
          <w:trHeight w:val="87"/>
        </w:trPr>
        <w:tc>
          <w:tcPr>
            <w:tcW w:w="5000" w:type="pct"/>
            <w:gridSpan w:val="3"/>
          </w:tcPr>
          <w:p w14:paraId="4D9543B3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3: </w:t>
            </w:r>
          </w:p>
          <w:p w14:paraId="72530151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 w:rsidRPr="00A107F3">
              <w:rPr>
                <w:rFonts w:ascii="Calibri" w:eastAsia="Times New Roman" w:hAnsi="Calibri" w:cs="Times New Roman"/>
                <w:i/>
              </w:rPr>
              <w:t xml:space="preserve">Χρόνια </w:t>
            </w:r>
            <w:proofErr w:type="spellStart"/>
            <w:r w:rsidRPr="00A107F3">
              <w:rPr>
                <w:rFonts w:ascii="Calibri" w:eastAsia="Times New Roman" w:hAnsi="Calibri" w:cs="Times New Roman"/>
                <w:i/>
              </w:rPr>
              <w:t>μυελογενής</w:t>
            </w:r>
            <w:proofErr w:type="spellEnd"/>
            <w:r w:rsidRPr="00A107F3">
              <w:rPr>
                <w:rFonts w:ascii="Calibri" w:eastAsia="Times New Roman" w:hAnsi="Calibri" w:cs="Times New Roman"/>
                <w:i/>
              </w:rPr>
              <w:t xml:space="preserve"> λευχαιμία -το παράδειγμα της εξατομικευμένης θεραπείας- Μεταμόσχευση αιμοποιητικών κυττάρων  </w:t>
            </w:r>
          </w:p>
        </w:tc>
      </w:tr>
      <w:tr w:rsidR="008566A9" w:rsidRPr="007C036E" w14:paraId="360F0E57" w14:textId="77777777" w:rsidTr="00E8204A">
        <w:trPr>
          <w:trHeight w:val="87"/>
        </w:trPr>
        <w:tc>
          <w:tcPr>
            <w:tcW w:w="5000" w:type="pct"/>
            <w:gridSpan w:val="3"/>
          </w:tcPr>
          <w:p w14:paraId="76256BE5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14A9181F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Στην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της Χρόνιας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Μυελογενούς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Λευχαιμίας, ενώ αναλύονται οι θεραπευτικές δυνατότητες, με έμφαση στην εξατομικευμένη ιατρικής και τη μεταμόσχευση αιμοποιητικών κυττάρων.</w:t>
            </w:r>
          </w:p>
        </w:tc>
      </w:tr>
      <w:tr w:rsidR="008566A9" w:rsidRPr="007C036E" w14:paraId="1FCA85F7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7AA5F878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4C39FDC4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67C930E0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2C64F810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388D4CDD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6AEF314F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378219BE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4</w:t>
            </w:r>
          </w:p>
        </w:tc>
        <w:tc>
          <w:tcPr>
            <w:tcW w:w="1666" w:type="pct"/>
            <w:vAlign w:val="center"/>
          </w:tcPr>
          <w:p w14:paraId="15224CAB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5FE3E9E7" w14:textId="77777777" w:rsidR="008566A9" w:rsidRPr="006F58F6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proofErr w:type="spellStart"/>
            <w:r w:rsidRPr="00FE4E21">
              <w:rPr>
                <w:rFonts w:ascii="Calibri" w:eastAsia="Times New Roman" w:hAnsi="Calibri" w:cs="Times New Roman"/>
                <w:b/>
                <w:bCs/>
                <w:szCs w:val="24"/>
              </w:rPr>
              <w:t>Γαβριηλάκη</w:t>
            </w:r>
            <w:proofErr w:type="spellEnd"/>
            <w:r w:rsidRPr="00FE4E21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 Ελένη </w:t>
            </w:r>
          </w:p>
          <w:p w14:paraId="45911C15" w14:textId="77777777" w:rsidR="008566A9" w:rsidRPr="00FE4E21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FE4E21">
              <w:rPr>
                <w:rFonts w:ascii="Calibri" w:eastAsia="Times New Roman" w:hAnsi="Calibri" w:cs="Times New Roman"/>
                <w:szCs w:val="24"/>
              </w:rPr>
              <w:t>Επίκουρη Καθηγήτρια Αιματολογίας ΑΠΘ</w:t>
            </w:r>
          </w:p>
        </w:tc>
      </w:tr>
    </w:tbl>
    <w:p w14:paraId="7543A22D" w14:textId="77777777" w:rsidR="008566A9" w:rsidRPr="006F58F6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18189252" w14:textId="77777777" w:rsidTr="00E8204A">
        <w:trPr>
          <w:trHeight w:val="87"/>
        </w:trPr>
        <w:tc>
          <w:tcPr>
            <w:tcW w:w="5000" w:type="pct"/>
            <w:gridSpan w:val="3"/>
          </w:tcPr>
          <w:p w14:paraId="3EB18991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</w:t>
            </w:r>
            <w:r w:rsidRPr="002D5196">
              <w:rPr>
                <w:rFonts w:ascii="Calibri" w:eastAsia="Times New Roman" w:hAnsi="Calibri" w:cs="Times New Roman"/>
                <w:b/>
                <w:color w:val="05777D"/>
              </w:rPr>
              <w:t>4</w:t>
            </w: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: </w:t>
            </w:r>
          </w:p>
          <w:p w14:paraId="3BF744D6" w14:textId="77777777" w:rsidR="008566A9" w:rsidRPr="006F58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proofErr w:type="spellStart"/>
            <w:r w:rsidRPr="002D5196">
              <w:rPr>
                <w:rFonts w:ascii="Calibri" w:eastAsia="Times New Roman" w:hAnsi="Calibri" w:cs="Times New Roman"/>
                <w:i/>
              </w:rPr>
              <w:t>Θρομβοεμβολική</w:t>
            </w:r>
            <w:proofErr w:type="spellEnd"/>
            <w:r w:rsidRPr="002D5196">
              <w:rPr>
                <w:rFonts w:ascii="Calibri" w:eastAsia="Times New Roman" w:hAnsi="Calibri" w:cs="Times New Roman"/>
                <w:i/>
              </w:rPr>
              <w:t xml:space="preserve"> νόσος  -</w:t>
            </w:r>
            <w:r>
              <w:rPr>
                <w:rFonts w:ascii="Calibri" w:eastAsia="Times New Roman" w:hAnsi="Calibri" w:cs="Times New Roman"/>
                <w:i/>
              </w:rPr>
              <w:t xml:space="preserve"> </w:t>
            </w:r>
            <w:r w:rsidRPr="002D5196">
              <w:rPr>
                <w:rFonts w:ascii="Calibri" w:eastAsia="Times New Roman" w:hAnsi="Calibri" w:cs="Times New Roman"/>
                <w:i/>
              </w:rPr>
              <w:t xml:space="preserve">Κληρονομική </w:t>
            </w:r>
            <w:proofErr w:type="spellStart"/>
            <w:r w:rsidRPr="002D5196">
              <w:rPr>
                <w:rFonts w:ascii="Calibri" w:eastAsia="Times New Roman" w:hAnsi="Calibri" w:cs="Times New Roman"/>
                <w:i/>
              </w:rPr>
              <w:t>θρομβοφιλία</w:t>
            </w:r>
            <w:proofErr w:type="spellEnd"/>
          </w:p>
        </w:tc>
      </w:tr>
      <w:tr w:rsidR="008566A9" w:rsidRPr="007C036E" w14:paraId="47604D9F" w14:textId="77777777" w:rsidTr="00E8204A">
        <w:trPr>
          <w:trHeight w:val="87"/>
        </w:trPr>
        <w:tc>
          <w:tcPr>
            <w:tcW w:w="5000" w:type="pct"/>
            <w:gridSpan w:val="3"/>
          </w:tcPr>
          <w:p w14:paraId="01B21FB2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2976A337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Στην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και η δυνατότητα θεραπευτικών παρεμβάσεων στη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θρομβοεμβολική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νόσο και την κληρονομική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θρομβοφιλία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>.</w:t>
            </w:r>
          </w:p>
        </w:tc>
      </w:tr>
      <w:tr w:rsidR="008566A9" w:rsidRPr="007C036E" w14:paraId="54280CDB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548EB908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025D53CF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5164CEE4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2361DE7E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7CA15432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40949C4D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1F820FCB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4</w:t>
            </w:r>
          </w:p>
        </w:tc>
        <w:tc>
          <w:tcPr>
            <w:tcW w:w="1666" w:type="pct"/>
            <w:vAlign w:val="center"/>
          </w:tcPr>
          <w:p w14:paraId="5BA4973E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544AFDB7" w14:textId="77777777" w:rsidR="008566A9" w:rsidRPr="006F58F6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r w:rsidRPr="00427458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Καϊάφα Γεωργία </w:t>
            </w:r>
          </w:p>
          <w:p w14:paraId="5BF4274D" w14:textId="77777777" w:rsidR="008566A9" w:rsidRPr="00427458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427458">
              <w:rPr>
                <w:rFonts w:ascii="Calibri" w:eastAsia="Times New Roman" w:hAnsi="Calibri" w:cs="Times New Roman"/>
                <w:szCs w:val="24"/>
              </w:rPr>
              <w:t>Αναπληρώτρια Καθηγήτρια Αιματολογίας, ΑΠΘ</w:t>
            </w:r>
          </w:p>
        </w:tc>
      </w:tr>
    </w:tbl>
    <w:p w14:paraId="203CFBF5" w14:textId="77777777" w:rsidR="008566A9" w:rsidRPr="006F58F6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0A2A04EF" w14:textId="77777777" w:rsidTr="00E8204A">
        <w:trPr>
          <w:trHeight w:val="87"/>
        </w:trPr>
        <w:tc>
          <w:tcPr>
            <w:tcW w:w="5000" w:type="pct"/>
            <w:gridSpan w:val="3"/>
          </w:tcPr>
          <w:p w14:paraId="5E9AB281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</w:t>
            </w:r>
            <w:r w:rsidRPr="00427458">
              <w:rPr>
                <w:rFonts w:ascii="Calibri" w:eastAsia="Times New Roman" w:hAnsi="Calibri" w:cs="Times New Roman"/>
                <w:b/>
                <w:color w:val="05777D"/>
              </w:rPr>
              <w:t>5</w:t>
            </w: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: </w:t>
            </w:r>
          </w:p>
          <w:p w14:paraId="6FBEEA28" w14:textId="77777777" w:rsidR="008566A9" w:rsidRPr="00427458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proofErr w:type="spellStart"/>
            <w:r w:rsidRPr="00427458">
              <w:rPr>
                <w:rFonts w:ascii="Calibri" w:eastAsia="Times New Roman" w:hAnsi="Calibri" w:cs="Times New Roman"/>
                <w:i/>
              </w:rPr>
              <w:t>Θρομβοπενία</w:t>
            </w:r>
            <w:proofErr w:type="spellEnd"/>
            <w:r w:rsidRPr="00427458">
              <w:rPr>
                <w:rFonts w:ascii="Calibri" w:eastAsia="Times New Roman" w:hAnsi="Calibri" w:cs="Times New Roman"/>
                <w:i/>
              </w:rPr>
              <w:t xml:space="preserve">-σύγχρονη αντιμετώπιση – </w:t>
            </w:r>
            <w:proofErr w:type="spellStart"/>
            <w:r w:rsidRPr="00427458">
              <w:rPr>
                <w:rFonts w:ascii="Calibri" w:eastAsia="Times New Roman" w:hAnsi="Calibri" w:cs="Times New Roman"/>
                <w:i/>
              </w:rPr>
              <w:t>Μυελοδυσπλαστικά</w:t>
            </w:r>
            <w:proofErr w:type="spellEnd"/>
            <w:r w:rsidRPr="00427458">
              <w:rPr>
                <w:rFonts w:ascii="Calibri" w:eastAsia="Times New Roman" w:hAnsi="Calibri" w:cs="Times New Roman"/>
                <w:i/>
              </w:rPr>
              <w:t xml:space="preserve"> σύνδρομα</w:t>
            </w:r>
          </w:p>
        </w:tc>
      </w:tr>
      <w:tr w:rsidR="008566A9" w:rsidRPr="007C036E" w14:paraId="6B7E1484" w14:textId="77777777" w:rsidTr="00E8204A">
        <w:trPr>
          <w:trHeight w:val="87"/>
        </w:trPr>
        <w:tc>
          <w:tcPr>
            <w:tcW w:w="5000" w:type="pct"/>
            <w:gridSpan w:val="3"/>
          </w:tcPr>
          <w:p w14:paraId="090BF6CE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2B07F63C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Στην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της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θρομβοπενίας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και η θεραπευτικής της αντιμετώπιση, ενώ επίσης αναλύονται τα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μυελοδυσπλαστικά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σύνδρομα.</w:t>
            </w:r>
          </w:p>
        </w:tc>
      </w:tr>
      <w:tr w:rsidR="008566A9" w:rsidRPr="007C036E" w14:paraId="7695F0E4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5EE5F90C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37902D2F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3122262A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061ED4AE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67D1CC42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5F01A0F9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714750C3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5</w:t>
            </w:r>
          </w:p>
        </w:tc>
        <w:tc>
          <w:tcPr>
            <w:tcW w:w="1666" w:type="pct"/>
            <w:vAlign w:val="center"/>
          </w:tcPr>
          <w:p w14:paraId="57F24572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045F02F4" w14:textId="77777777" w:rsidR="008566A9" w:rsidRPr="00B669B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r w:rsidRPr="00B669B7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Ευθυμία Βλαχάκη, </w:t>
            </w:r>
            <w:r w:rsidRPr="00B669B7">
              <w:rPr>
                <w:rFonts w:ascii="Calibri" w:eastAsia="Times New Roman" w:hAnsi="Calibri" w:cs="Times New Roman"/>
                <w:b/>
                <w:bCs/>
                <w:szCs w:val="24"/>
                <w:lang w:val="en-US"/>
              </w:rPr>
              <w:t>PhD</w:t>
            </w:r>
          </w:p>
          <w:p w14:paraId="4C010AA1" w14:textId="77777777" w:rsidR="008566A9" w:rsidRPr="00427458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szCs w:val="24"/>
              </w:rPr>
              <w:t>Αναπληρώτρια Καθηγήτρια Αιματολογίας ΑΠΘ</w:t>
            </w:r>
          </w:p>
        </w:tc>
      </w:tr>
    </w:tbl>
    <w:p w14:paraId="5C894C2B" w14:textId="77777777" w:rsidR="008566A9" w:rsidRPr="00B669B7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05FEE428" w14:textId="77777777" w:rsidTr="00E8204A">
        <w:trPr>
          <w:trHeight w:val="87"/>
        </w:trPr>
        <w:tc>
          <w:tcPr>
            <w:tcW w:w="5000" w:type="pct"/>
            <w:gridSpan w:val="3"/>
          </w:tcPr>
          <w:p w14:paraId="1A3BF40D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</w:t>
            </w:r>
            <w:r w:rsidRPr="00427458">
              <w:rPr>
                <w:rFonts w:ascii="Calibri" w:eastAsia="Times New Roman" w:hAnsi="Calibri" w:cs="Times New Roman"/>
                <w:b/>
                <w:color w:val="05777D"/>
              </w:rPr>
              <w:t>6</w:t>
            </w: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: </w:t>
            </w:r>
          </w:p>
          <w:p w14:paraId="090E55D1" w14:textId="77777777" w:rsidR="008566A9" w:rsidRPr="006F58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 w:rsidRPr="00427458">
              <w:rPr>
                <w:rFonts w:ascii="Calibri" w:eastAsia="Times New Roman" w:hAnsi="Calibri" w:cs="Times New Roman"/>
                <w:i/>
              </w:rPr>
              <w:t>Νέες κυτταρικές θεραπείες  στις αιματολογικές κακοήθειες</w:t>
            </w:r>
          </w:p>
        </w:tc>
      </w:tr>
      <w:tr w:rsidR="008566A9" w:rsidRPr="007C036E" w14:paraId="701BCD87" w14:textId="77777777" w:rsidTr="00E8204A">
        <w:trPr>
          <w:trHeight w:val="87"/>
        </w:trPr>
        <w:tc>
          <w:tcPr>
            <w:tcW w:w="5000" w:type="pct"/>
            <w:gridSpan w:val="3"/>
          </w:tcPr>
          <w:p w14:paraId="1E8392F9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38AA1607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>Στην ενότητα αυτή παρουσιάζονται οι δυνατότητες από τη χρήση νέων κυτταρικών θεραπειών στην αντιμετώπιση των αιματολογικών κακοηθειών.</w:t>
            </w:r>
          </w:p>
        </w:tc>
      </w:tr>
      <w:tr w:rsidR="008566A9" w:rsidRPr="007C036E" w14:paraId="6D3A2E47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75A89CB7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60910F3D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3802939E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55E5E2EC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6F3F5F5C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7669D4B8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6C0E3C52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4</w:t>
            </w:r>
          </w:p>
        </w:tc>
        <w:tc>
          <w:tcPr>
            <w:tcW w:w="1666" w:type="pct"/>
            <w:vAlign w:val="center"/>
          </w:tcPr>
          <w:p w14:paraId="792D1098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50E28C55" w14:textId="77777777" w:rsidR="008566A9" w:rsidRPr="006F58F6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proofErr w:type="spellStart"/>
            <w:r w:rsidRPr="00427458">
              <w:rPr>
                <w:rFonts w:ascii="Calibri" w:eastAsia="Times New Roman" w:hAnsi="Calibri" w:cs="Times New Roman"/>
                <w:b/>
                <w:bCs/>
                <w:szCs w:val="24"/>
              </w:rPr>
              <w:t>Μανδαλά</w:t>
            </w:r>
            <w:proofErr w:type="spellEnd"/>
            <w:r w:rsidRPr="00427458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 Ευδοκία  </w:t>
            </w:r>
          </w:p>
          <w:p w14:paraId="1E2E6F20" w14:textId="77777777" w:rsidR="008566A9" w:rsidRPr="00427458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427458">
              <w:rPr>
                <w:rFonts w:ascii="Calibri" w:eastAsia="Times New Roman" w:hAnsi="Calibri" w:cs="Times New Roman"/>
                <w:szCs w:val="24"/>
              </w:rPr>
              <w:t>Καθηγήτρια Αιματολογίας, ΑΠΘ</w:t>
            </w:r>
          </w:p>
        </w:tc>
      </w:tr>
    </w:tbl>
    <w:p w14:paraId="55129C97" w14:textId="77777777" w:rsidR="008566A9" w:rsidRPr="00427458" w:rsidRDefault="008566A9" w:rsidP="008566A9">
      <w:pPr>
        <w:keepNext/>
        <w:spacing w:after="120"/>
        <w:ind w:right="357"/>
        <w:rPr>
          <w:rFonts w:ascii="Calibri" w:eastAsia="Times New Roman" w:hAnsi="Calibri" w:cs="Times New Roman"/>
          <w:b/>
          <w:color w:val="05777D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9"/>
        <w:gridCol w:w="2764"/>
        <w:gridCol w:w="2983"/>
      </w:tblGrid>
      <w:tr w:rsidR="008566A9" w:rsidRPr="007C036E" w14:paraId="76C527BA" w14:textId="77777777" w:rsidTr="00E8204A">
        <w:trPr>
          <w:trHeight w:val="87"/>
        </w:trPr>
        <w:tc>
          <w:tcPr>
            <w:tcW w:w="5000" w:type="pct"/>
            <w:gridSpan w:val="3"/>
          </w:tcPr>
          <w:p w14:paraId="460E2F89" w14:textId="77777777" w:rsidR="008566A9" w:rsidRPr="00DC235F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Διδακτική Ενότητα </w:t>
            </w: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7</w:t>
            </w:r>
            <w:r>
              <w:rPr>
                <w:rFonts w:ascii="Calibri" w:eastAsia="Times New Roman" w:hAnsi="Calibri" w:cs="Times New Roman"/>
                <w:b/>
                <w:color w:val="05777D"/>
              </w:rPr>
              <w:t xml:space="preserve">: </w:t>
            </w:r>
          </w:p>
          <w:p w14:paraId="29427D14" w14:textId="77777777" w:rsidR="008566A9" w:rsidRPr="00C06BEB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  <w:lang w:val="en-US"/>
              </w:rPr>
            </w:pPr>
            <w:r w:rsidRPr="00C06BEB">
              <w:rPr>
                <w:rFonts w:ascii="Calibri" w:eastAsia="Times New Roman" w:hAnsi="Calibri" w:cs="Times New Roman"/>
                <w:i/>
              </w:rPr>
              <w:t>Λευχαιμίες</w:t>
            </w:r>
          </w:p>
        </w:tc>
      </w:tr>
      <w:tr w:rsidR="008566A9" w:rsidRPr="007C036E" w14:paraId="7B05167E" w14:textId="77777777" w:rsidTr="00E8204A">
        <w:trPr>
          <w:trHeight w:val="87"/>
        </w:trPr>
        <w:tc>
          <w:tcPr>
            <w:tcW w:w="5000" w:type="pct"/>
            <w:gridSpan w:val="3"/>
          </w:tcPr>
          <w:p w14:paraId="04920502" w14:textId="77777777" w:rsidR="008566A9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</w:rPr>
            </w:pPr>
            <w:r>
              <w:rPr>
                <w:rFonts w:ascii="Calibri" w:eastAsia="Times New Roman" w:hAnsi="Calibri" w:cs="Times New Roman"/>
                <w:i/>
              </w:rPr>
              <w:t>Περιγραφή</w:t>
            </w:r>
          </w:p>
          <w:p w14:paraId="70D6C9B5" w14:textId="77777777" w:rsidR="008566A9" w:rsidRPr="00901CF6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iCs/>
              </w:rPr>
            </w:pPr>
            <w:r>
              <w:rPr>
                <w:rFonts w:ascii="Calibri" w:eastAsia="Times New Roman" w:hAnsi="Calibri" w:cs="Times New Roman"/>
                <w:i/>
                <w:iCs/>
              </w:rPr>
              <w:t xml:space="preserve">Στην ενότητα αυτή αναλύεται η </w:t>
            </w:r>
            <w:proofErr w:type="spellStart"/>
            <w:r>
              <w:rPr>
                <w:rFonts w:ascii="Calibri" w:eastAsia="Times New Roman" w:hAnsi="Calibri" w:cs="Times New Roman"/>
                <w:i/>
                <w:iCs/>
              </w:rPr>
              <w:t>παθοφυσιολογία</w:t>
            </w:r>
            <w:proofErr w:type="spellEnd"/>
            <w:r>
              <w:rPr>
                <w:rFonts w:ascii="Calibri" w:eastAsia="Times New Roman" w:hAnsi="Calibri" w:cs="Times New Roman"/>
                <w:i/>
                <w:iCs/>
              </w:rPr>
              <w:t xml:space="preserve"> των λευχαιμιών καθώς και οι δυνατότητες θεραπευτικής αντιμετώπισης αυτών.</w:t>
            </w:r>
          </w:p>
        </w:tc>
      </w:tr>
      <w:tr w:rsidR="008566A9" w:rsidRPr="007C036E" w14:paraId="75F90752" w14:textId="77777777" w:rsidTr="00E8204A">
        <w:trPr>
          <w:trHeight w:val="512"/>
        </w:trPr>
        <w:tc>
          <w:tcPr>
            <w:tcW w:w="1536" w:type="pct"/>
            <w:vAlign w:val="center"/>
          </w:tcPr>
          <w:p w14:paraId="0D3CD5CA" w14:textId="77777777" w:rsidR="008566A9" w:rsidRDefault="008566A9" w:rsidP="00E8204A">
            <w:pPr>
              <w:keepNext/>
              <w:tabs>
                <w:tab w:val="left" w:pos="2268"/>
              </w:tabs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Ώρες</w:t>
            </w:r>
          </w:p>
          <w:p w14:paraId="71E25D27" w14:textId="77777777" w:rsidR="008566A9" w:rsidRPr="00733364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i/>
                <w:color w:val="05777D"/>
                <w:lang w:val="en-US"/>
              </w:rPr>
            </w:pPr>
          </w:p>
        </w:tc>
        <w:tc>
          <w:tcPr>
            <w:tcW w:w="1666" w:type="pct"/>
            <w:vAlign w:val="center"/>
          </w:tcPr>
          <w:p w14:paraId="141C98E8" w14:textId="77777777" w:rsidR="008566A9" w:rsidRPr="007C036E" w:rsidRDefault="008566A9" w:rsidP="00E8204A">
            <w:pPr>
              <w:keepNext/>
              <w:spacing w:after="120"/>
              <w:ind w:right="357"/>
              <w:contextualSpacing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0E2FC7">
              <w:rPr>
                <w:rFonts w:ascii="Calibri" w:eastAsia="Times New Roman" w:hAnsi="Calibri" w:cs="Times New Roman"/>
                <w:b/>
                <w:color w:val="05777D"/>
              </w:rPr>
              <w:t>Μέθοδος υλοποίησης</w:t>
            </w:r>
          </w:p>
        </w:tc>
        <w:tc>
          <w:tcPr>
            <w:tcW w:w="1798" w:type="pct"/>
            <w:vAlign w:val="center"/>
          </w:tcPr>
          <w:p w14:paraId="2822B9F3" w14:textId="77777777" w:rsidR="008566A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color w:val="05777D"/>
              </w:rPr>
            </w:pPr>
            <w:r w:rsidRPr="007C036E">
              <w:rPr>
                <w:rFonts w:ascii="Calibri" w:eastAsia="Times New Roman" w:hAnsi="Calibri" w:cs="Times New Roman"/>
                <w:b/>
                <w:color w:val="05777D"/>
              </w:rPr>
              <w:t>Διδάσκουσα/Διδάσκων</w:t>
            </w:r>
          </w:p>
          <w:p w14:paraId="5744658F" w14:textId="77777777" w:rsidR="008566A9" w:rsidRPr="00870E69" w:rsidRDefault="008566A9" w:rsidP="00E8204A">
            <w:pPr>
              <w:keepNext/>
              <w:spacing w:after="120"/>
              <w:ind w:right="357"/>
              <w:jc w:val="center"/>
              <w:rPr>
                <w:rFonts w:ascii="Calibri" w:eastAsia="Times New Roman" w:hAnsi="Calibri" w:cs="Times New Roman"/>
                <w:b/>
                <w:i/>
                <w:color w:val="05777D"/>
              </w:rPr>
            </w:pPr>
          </w:p>
        </w:tc>
      </w:tr>
      <w:tr w:rsidR="008566A9" w:rsidRPr="007C036E" w14:paraId="7D3F6223" w14:textId="77777777" w:rsidTr="00E8204A">
        <w:trPr>
          <w:trHeight w:val="128"/>
        </w:trPr>
        <w:tc>
          <w:tcPr>
            <w:tcW w:w="1536" w:type="pct"/>
            <w:vAlign w:val="center"/>
          </w:tcPr>
          <w:p w14:paraId="6D9AD5F7" w14:textId="77777777" w:rsidR="008566A9" w:rsidRPr="00B77C37" w:rsidRDefault="008566A9" w:rsidP="00E8204A">
            <w:pPr>
              <w:jc w:val="center"/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</w:pPr>
            <w:r>
              <w:rPr>
                <w:rFonts w:ascii="Calibri" w:eastAsia="Times New Roman" w:hAnsi="Calibri" w:cs="Times New Roman"/>
                <w:b/>
                <w:color w:val="05777D"/>
                <w:lang w:val="en-US"/>
              </w:rPr>
              <w:t>4</w:t>
            </w:r>
          </w:p>
        </w:tc>
        <w:tc>
          <w:tcPr>
            <w:tcW w:w="1666" w:type="pct"/>
            <w:vAlign w:val="center"/>
          </w:tcPr>
          <w:p w14:paraId="680F4443" w14:textId="77777777" w:rsidR="008566A9" w:rsidRPr="007C036E" w:rsidRDefault="008566A9" w:rsidP="00E8204A">
            <w:pPr>
              <w:jc w:val="center"/>
              <w:rPr>
                <w:rFonts w:ascii="Calibri" w:eastAsia="Times New Roman" w:hAnsi="Calibri" w:cs="Times New Roman"/>
                <w:szCs w:val="24"/>
              </w:rPr>
            </w:pPr>
            <w:r>
              <w:rPr>
                <w:rFonts w:ascii="Calibri" w:eastAsia="Times New Roman" w:hAnsi="Calibri" w:cs="Times New Roman"/>
                <w:i/>
              </w:rPr>
              <w:t>Δια ζώσης</w:t>
            </w:r>
          </w:p>
        </w:tc>
        <w:tc>
          <w:tcPr>
            <w:tcW w:w="1798" w:type="pct"/>
            <w:vAlign w:val="center"/>
          </w:tcPr>
          <w:p w14:paraId="2CBAAEF5" w14:textId="77777777" w:rsidR="008566A9" w:rsidRPr="00C06BEB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zCs w:val="24"/>
              </w:rPr>
            </w:pPr>
            <w:r w:rsidRPr="00C06BEB">
              <w:rPr>
                <w:rFonts w:ascii="Calibri" w:eastAsia="Times New Roman" w:hAnsi="Calibri" w:cs="Times New Roman"/>
                <w:b/>
                <w:bCs/>
                <w:szCs w:val="24"/>
              </w:rPr>
              <w:t xml:space="preserve">Βαρελάς Χρήστος, </w:t>
            </w:r>
            <w:proofErr w:type="spellStart"/>
            <w:r w:rsidRPr="00C06BEB">
              <w:rPr>
                <w:rFonts w:ascii="Calibri" w:eastAsia="Times New Roman" w:hAnsi="Calibri" w:cs="Times New Roman"/>
                <w:b/>
                <w:bCs/>
                <w:szCs w:val="24"/>
              </w:rPr>
              <w:t>PhD</w:t>
            </w:r>
            <w:proofErr w:type="spellEnd"/>
          </w:p>
          <w:p w14:paraId="10D6C712" w14:textId="77777777" w:rsidR="008566A9" w:rsidRPr="00C06BEB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C06BEB">
              <w:rPr>
                <w:rFonts w:ascii="Calibri" w:eastAsia="Times New Roman" w:hAnsi="Calibri" w:cs="Times New Roman"/>
                <w:szCs w:val="24"/>
              </w:rPr>
              <w:t>Αιματολόγος</w:t>
            </w:r>
          </w:p>
          <w:p w14:paraId="1A9FBDC1" w14:textId="77777777" w:rsidR="008566A9" w:rsidRPr="00C06BEB" w:rsidRDefault="008566A9" w:rsidP="00E8204A">
            <w:pPr>
              <w:spacing w:after="0"/>
              <w:jc w:val="center"/>
              <w:rPr>
                <w:rFonts w:ascii="Calibri" w:eastAsia="Times New Roman" w:hAnsi="Calibri" w:cs="Times New Roman"/>
                <w:szCs w:val="24"/>
              </w:rPr>
            </w:pPr>
            <w:r w:rsidRPr="00C06BEB">
              <w:rPr>
                <w:rFonts w:ascii="Calibri" w:eastAsia="Times New Roman" w:hAnsi="Calibri" w:cs="Times New Roman"/>
                <w:szCs w:val="24"/>
              </w:rPr>
              <w:t>Επικουρικός Ιατρός ΕΣΥ</w:t>
            </w:r>
          </w:p>
        </w:tc>
      </w:tr>
    </w:tbl>
    <w:p w14:paraId="1C167EEC" w14:textId="77777777" w:rsidR="00D06B60" w:rsidRDefault="00D06B60"/>
    <w:sectPr w:rsidR="00D06B6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6A9"/>
    <w:rsid w:val="008566A9"/>
    <w:rsid w:val="00D0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2361F"/>
  <w15:chartTrackingRefBased/>
  <w15:docId w15:val="{D01D9782-BA00-4DF8-9F6C-929251F12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66A9"/>
    <w:pPr>
      <w:spacing w:before="100" w:after="200" w:line="276" w:lineRule="auto"/>
    </w:pPr>
    <w:rPr>
      <w:rFonts w:eastAsiaTheme="minorEastAs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386</Words>
  <Characters>2086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Areti Malla</dc:creator>
  <cp:keywords/>
  <dc:description/>
  <cp:lastModifiedBy>Areti Malla</cp:lastModifiedBy>
  <cp:revision>1</cp:revision>
  <dcterms:created xsi:type="dcterms:W3CDTF">2025-04-04T07:20:00Z</dcterms:created>
  <dcterms:modified xsi:type="dcterms:W3CDTF">2025-04-04T07:20:00Z</dcterms:modified>
</cp:coreProperties>
</file>