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0DB04" w14:textId="5648E7F5" w:rsidR="00B42234" w:rsidRPr="008C7828" w:rsidRDefault="003B7800" w:rsidP="008C7828">
      <w:pPr>
        <w:keepNext/>
        <w:spacing w:after="120"/>
        <w:ind w:right="357"/>
        <w:rPr>
          <w:rFonts w:eastAsia="Times New Roman" w:cstheme="minorHAnsi"/>
          <w:b/>
          <w:color w:val="05777D"/>
          <w:sz w:val="24"/>
          <w:lang w:eastAsia="el-GR"/>
        </w:rPr>
      </w:pPr>
      <w:r w:rsidRPr="008C7828">
        <w:rPr>
          <w:rFonts w:eastAsia="Times New Roman" w:cstheme="minorHAnsi"/>
          <w:b/>
          <w:color w:val="05777D"/>
          <w:sz w:val="24"/>
          <w:lang w:eastAsia="el-GR"/>
        </w:rPr>
        <w:t>Δομή Εκπαιδευτικού προγράμματος</w:t>
      </w:r>
    </w:p>
    <w:p w14:paraId="57068FD8" w14:textId="77777777" w:rsidR="00B42234" w:rsidRDefault="00B42234" w:rsidP="00B42234">
      <w:pPr>
        <w:pStyle w:val="ListParagraph"/>
        <w:ind w:left="-66"/>
        <w:rPr>
          <w:rFonts w:eastAsia="Times New Roman" w:cstheme="minorHAnsi"/>
          <w:b/>
          <w:color w:val="05777D"/>
          <w:sz w:val="24"/>
          <w:lang w:eastAsia="el-GR"/>
        </w:rPr>
      </w:pPr>
    </w:p>
    <w:p w14:paraId="7D7BE884" w14:textId="3D829AD3" w:rsidR="008E0BC5" w:rsidRDefault="00EC0660" w:rsidP="00EC0660">
      <w:pPr>
        <w:pStyle w:val="ListParagraph"/>
        <w:ind w:left="-66"/>
        <w:jc w:val="both"/>
        <w:rPr>
          <w:rFonts w:cstheme="minorHAnsi"/>
          <w:iCs/>
          <w:lang w:eastAsia="el-GR"/>
        </w:rPr>
      </w:pPr>
      <w:r w:rsidRPr="00EC0660">
        <w:rPr>
          <w:rFonts w:cstheme="minorHAnsi"/>
          <w:iCs/>
          <w:lang w:eastAsia="el-GR"/>
        </w:rPr>
        <w:t xml:space="preserve">Το εκπαιδευτικό πρόγραμμα αποτελείται από 6 εκπαιδευτικές ενότητες. Ο συνολικός φόρτος εργασίας των εκπαιδευόμενων εκτιμάται σε </w:t>
      </w:r>
      <w:r w:rsidRPr="00AA7C0F">
        <w:rPr>
          <w:rFonts w:cstheme="minorHAnsi"/>
          <w:iCs/>
          <w:lang w:eastAsia="el-GR"/>
        </w:rPr>
        <w:t>153</w:t>
      </w:r>
      <w:r w:rsidRPr="00EC0660">
        <w:rPr>
          <w:rFonts w:cstheme="minorHAnsi"/>
          <w:iCs/>
          <w:lang w:eastAsia="el-GR"/>
        </w:rPr>
        <w:t xml:space="preserve"> ώρες, ή σε 5 ECTS. Στις ώρες αυτές συμπεριλαμβάνονται η εξ αποστάσεως διδασκαλία, η απαιτούμενη προετοιμασία για τα μαθήματα, η προετοιμασία και η συμμετοχή στις εξετάσεις, η εκπόνηση και υποστήριξη εργασιών και η αυτόνομη μελέτη. Οι ενότητες του προγράμματος είναι οι εξής:</w:t>
      </w:r>
      <w:r>
        <w:rPr>
          <w:rFonts w:cstheme="minorHAnsi"/>
          <w:iCs/>
          <w:lang w:eastAsia="el-GR"/>
        </w:rPr>
        <w:t xml:space="preserve"> </w:t>
      </w:r>
    </w:p>
    <w:p w14:paraId="2F3AADA1" w14:textId="77777777" w:rsidR="00EC0660" w:rsidRDefault="00EC0660" w:rsidP="00EC0660">
      <w:pPr>
        <w:pStyle w:val="ListParagraph"/>
        <w:ind w:left="-66"/>
        <w:jc w:val="both"/>
        <w:rPr>
          <w:rFonts w:cstheme="minorHAnsi"/>
          <w:iCs/>
          <w:lang w:eastAsia="el-GR"/>
        </w:rPr>
      </w:pPr>
    </w:p>
    <w:p w14:paraId="6EDF2A24" w14:textId="403303F0" w:rsidR="00EC0660" w:rsidRPr="00EC0660" w:rsidRDefault="00EC0660" w:rsidP="001C29C6">
      <w:pPr>
        <w:pStyle w:val="ListParagraph"/>
        <w:numPr>
          <w:ilvl w:val="0"/>
          <w:numId w:val="20"/>
        </w:numPr>
        <w:ind w:left="360"/>
        <w:jc w:val="both"/>
        <w:rPr>
          <w:rFonts w:cstheme="minorHAnsi"/>
          <w:iCs/>
          <w:lang w:eastAsia="el-GR"/>
        </w:rPr>
      </w:pPr>
      <w:r w:rsidRPr="00EC0660">
        <w:rPr>
          <w:rFonts w:cstheme="minorHAnsi"/>
          <w:iCs/>
          <w:u w:val="single"/>
          <w:lang w:eastAsia="el-GR"/>
        </w:rPr>
        <w:t>Ευρωπαϊκές και εθνικές πολιτικές και νομοθεσία για την ενεργειακή αποδοτικότητα, την ενεργειακή μετάβαση και την απαλλαγή από τον άνθρακα</w:t>
      </w:r>
      <w:bookmarkStart w:id="0" w:name="_Hlk161138000"/>
      <w:r w:rsidRPr="00EC0660">
        <w:rPr>
          <w:rFonts w:cstheme="minorHAnsi"/>
          <w:iCs/>
          <w:u w:val="single"/>
          <w:lang w:eastAsia="el-GR"/>
        </w:rPr>
        <w:t>:</w:t>
      </w:r>
      <w:r>
        <w:rPr>
          <w:rFonts w:cstheme="minorHAnsi"/>
          <w:iCs/>
          <w:lang w:eastAsia="el-GR"/>
        </w:rPr>
        <w:t xml:space="preserve"> </w:t>
      </w:r>
      <w:r w:rsidRPr="00EC0660">
        <w:rPr>
          <w:rFonts w:cstheme="minorHAnsi"/>
          <w:iCs/>
          <w:lang w:eastAsia="el-GR"/>
        </w:rPr>
        <w:t>Σκοπός της ενότητας είναι</w:t>
      </w:r>
      <w:bookmarkEnd w:id="0"/>
      <w:r w:rsidRPr="00EC0660">
        <w:rPr>
          <w:rFonts w:cstheme="minorHAnsi"/>
          <w:iCs/>
          <w:lang w:eastAsia="el-GR"/>
        </w:rPr>
        <w:t xml:space="preserve"> να εισάγει </w:t>
      </w:r>
      <w:r w:rsidR="00E54771">
        <w:rPr>
          <w:rFonts w:cstheme="minorHAnsi"/>
          <w:iCs/>
          <w:lang w:eastAsia="el-GR"/>
        </w:rPr>
        <w:t>τους</w:t>
      </w:r>
      <w:r w:rsidRPr="00EC0660">
        <w:rPr>
          <w:rFonts w:cstheme="minorHAnsi"/>
          <w:iCs/>
          <w:lang w:eastAsia="el-GR"/>
        </w:rPr>
        <w:t xml:space="preserve"> εκπαιδευόμενο</w:t>
      </w:r>
      <w:r w:rsidR="00E54771">
        <w:rPr>
          <w:rFonts w:cstheme="minorHAnsi"/>
          <w:iCs/>
          <w:lang w:eastAsia="el-GR"/>
        </w:rPr>
        <w:t>υς</w:t>
      </w:r>
      <w:r w:rsidRPr="00EC0660">
        <w:rPr>
          <w:rFonts w:cstheme="minorHAnsi"/>
          <w:iCs/>
          <w:lang w:eastAsia="el-GR"/>
        </w:rPr>
        <w:t xml:space="preserve"> </w:t>
      </w:r>
      <w:proofErr w:type="spellStart"/>
      <w:r w:rsidR="00B93D8C">
        <w:rPr>
          <w:rFonts w:cstheme="minorHAnsi"/>
          <w:iCs/>
          <w:lang w:val="en-US" w:eastAsia="el-GR"/>
        </w:rPr>
        <w:t>i</w:t>
      </w:r>
      <w:proofErr w:type="spellEnd"/>
      <w:r w:rsidR="00B93D8C" w:rsidRPr="00B93D8C">
        <w:rPr>
          <w:rFonts w:cstheme="minorHAnsi"/>
          <w:iCs/>
          <w:lang w:eastAsia="el-GR"/>
        </w:rPr>
        <w:t xml:space="preserve">) </w:t>
      </w:r>
      <w:r>
        <w:rPr>
          <w:rFonts w:cstheme="minorHAnsi"/>
          <w:iCs/>
          <w:lang w:eastAsia="el-GR"/>
        </w:rPr>
        <w:t xml:space="preserve">στις </w:t>
      </w:r>
      <w:r w:rsidRPr="00EC0660">
        <w:rPr>
          <w:rFonts w:cstheme="minorHAnsi"/>
          <w:iCs/>
          <w:lang w:eastAsia="el-GR"/>
        </w:rPr>
        <w:t>περιβαλλοντικ</w:t>
      </w:r>
      <w:r>
        <w:rPr>
          <w:rFonts w:cstheme="minorHAnsi"/>
          <w:iCs/>
          <w:lang w:eastAsia="el-GR"/>
        </w:rPr>
        <w:t>ές</w:t>
      </w:r>
      <w:r w:rsidRPr="00EC0660">
        <w:rPr>
          <w:rFonts w:cstheme="minorHAnsi"/>
          <w:iCs/>
          <w:lang w:eastAsia="el-GR"/>
        </w:rPr>
        <w:t xml:space="preserve"> επιπτώσε</w:t>
      </w:r>
      <w:r>
        <w:rPr>
          <w:rFonts w:cstheme="minorHAnsi"/>
          <w:iCs/>
          <w:lang w:eastAsia="el-GR"/>
        </w:rPr>
        <w:t>ις</w:t>
      </w:r>
      <w:r w:rsidRPr="00EC0660">
        <w:rPr>
          <w:rFonts w:cstheme="minorHAnsi"/>
          <w:iCs/>
          <w:lang w:eastAsia="el-GR"/>
        </w:rPr>
        <w:t xml:space="preserve"> του βιομηχανικού τομέα και των δυνατοτήτων των Ελέγχων Ενεργειακής Μετάβασης ως προς τα οικονομικά, περιβαλλοντικά και οργανωτικά οφέλη</w:t>
      </w:r>
      <w:r>
        <w:rPr>
          <w:rFonts w:cstheme="minorHAnsi"/>
          <w:iCs/>
          <w:lang w:eastAsia="el-GR"/>
        </w:rPr>
        <w:t>, καθώς και</w:t>
      </w:r>
      <w:r w:rsidR="00B93D8C" w:rsidRPr="00B93D8C">
        <w:rPr>
          <w:rFonts w:cstheme="minorHAnsi"/>
          <w:iCs/>
          <w:lang w:eastAsia="el-GR"/>
        </w:rPr>
        <w:t xml:space="preserve"> </w:t>
      </w:r>
      <w:r w:rsidR="00B93D8C">
        <w:rPr>
          <w:rFonts w:cstheme="minorHAnsi"/>
          <w:iCs/>
          <w:lang w:val="en-US" w:eastAsia="el-GR"/>
        </w:rPr>
        <w:t>ii</w:t>
      </w:r>
      <w:r w:rsidR="00B93D8C" w:rsidRPr="00B93D8C">
        <w:rPr>
          <w:rFonts w:cstheme="minorHAnsi"/>
          <w:iCs/>
          <w:lang w:eastAsia="el-GR"/>
        </w:rPr>
        <w:t>)</w:t>
      </w:r>
      <w:r>
        <w:rPr>
          <w:rFonts w:cstheme="minorHAnsi"/>
          <w:iCs/>
          <w:lang w:eastAsia="el-GR"/>
        </w:rPr>
        <w:t xml:space="preserve"> </w:t>
      </w:r>
      <w:r w:rsidR="00B93D8C">
        <w:rPr>
          <w:rFonts w:cstheme="minorHAnsi"/>
          <w:iCs/>
          <w:lang w:eastAsia="el-GR"/>
        </w:rPr>
        <w:t>στις</w:t>
      </w:r>
      <w:r w:rsidRPr="00EC0660">
        <w:rPr>
          <w:rFonts w:cstheme="minorHAnsi"/>
          <w:iCs/>
          <w:lang w:eastAsia="el-GR"/>
        </w:rPr>
        <w:t xml:space="preserve"> υποχρεώσε</w:t>
      </w:r>
      <w:r w:rsidR="00B93D8C">
        <w:rPr>
          <w:rFonts w:cstheme="minorHAnsi"/>
          <w:iCs/>
          <w:lang w:eastAsia="el-GR"/>
        </w:rPr>
        <w:t>ις</w:t>
      </w:r>
      <w:r w:rsidRPr="00EC0660">
        <w:rPr>
          <w:rFonts w:cstheme="minorHAnsi"/>
          <w:iCs/>
          <w:lang w:eastAsia="el-GR"/>
        </w:rPr>
        <w:t xml:space="preserve"> και τ</w:t>
      </w:r>
      <w:r w:rsidR="00B93D8C">
        <w:rPr>
          <w:rFonts w:cstheme="minorHAnsi"/>
          <w:iCs/>
          <w:lang w:eastAsia="el-GR"/>
        </w:rPr>
        <w:t>ις</w:t>
      </w:r>
      <w:r w:rsidRPr="00EC0660">
        <w:rPr>
          <w:rFonts w:cstheme="minorHAnsi"/>
          <w:iCs/>
          <w:lang w:eastAsia="el-GR"/>
        </w:rPr>
        <w:t xml:space="preserve"> ευκαιρ</w:t>
      </w:r>
      <w:r w:rsidR="00B93D8C">
        <w:rPr>
          <w:rFonts w:cstheme="minorHAnsi"/>
          <w:iCs/>
          <w:lang w:eastAsia="el-GR"/>
        </w:rPr>
        <w:t>ίες</w:t>
      </w:r>
      <w:r w:rsidRPr="00EC0660">
        <w:rPr>
          <w:rFonts w:cstheme="minorHAnsi"/>
          <w:iCs/>
          <w:lang w:eastAsia="el-GR"/>
        </w:rPr>
        <w:t xml:space="preserve"> των βιομηχανικών επιχειρήσεων βάσει των υφιστάμενων νομικών πλαισίων που αφορούν στην ενεργειακή αποδοτικότητα, την ενεργειακή μετάβαση και την απαλλαγή από τον άνθρακα. Διάρκεια 4 διδακτικές ώρες. </w:t>
      </w:r>
    </w:p>
    <w:p w14:paraId="3262E87D" w14:textId="77777777" w:rsidR="00EC0660" w:rsidRDefault="00EC0660" w:rsidP="00B42234">
      <w:pPr>
        <w:pStyle w:val="ListParagraph"/>
        <w:ind w:left="-66"/>
        <w:rPr>
          <w:rFonts w:cstheme="minorHAnsi"/>
          <w:iCs/>
          <w:lang w:eastAsia="el-GR"/>
        </w:rPr>
      </w:pPr>
    </w:p>
    <w:p w14:paraId="4A107795" w14:textId="1E077B65" w:rsidR="00EC0660" w:rsidRPr="0067097A" w:rsidRDefault="00EC0660" w:rsidP="0067097A">
      <w:pPr>
        <w:pStyle w:val="ListParagraph"/>
        <w:numPr>
          <w:ilvl w:val="0"/>
          <w:numId w:val="20"/>
        </w:numPr>
        <w:ind w:left="360"/>
        <w:jc w:val="both"/>
        <w:rPr>
          <w:rFonts w:cstheme="minorHAnsi"/>
          <w:iCs/>
          <w:lang w:eastAsia="el-GR"/>
        </w:rPr>
      </w:pPr>
      <w:r w:rsidRPr="00EC0660">
        <w:rPr>
          <w:rFonts w:cstheme="minorHAnsi"/>
          <w:iCs/>
          <w:u w:val="single"/>
          <w:lang w:eastAsia="el-GR"/>
        </w:rPr>
        <w:t>Λύσεις αιχμής για την ενεργειακή αποδοτικότητα ως μέτρα για τους Ελέγχους Ενεργειακής Μετάβασης:</w:t>
      </w:r>
      <w:r w:rsidRPr="00EC0660">
        <w:t xml:space="preserve"> </w:t>
      </w:r>
      <w:r w:rsidRPr="00EC0660">
        <w:rPr>
          <w:rFonts w:cstheme="minorHAnsi"/>
          <w:iCs/>
          <w:lang w:eastAsia="el-GR"/>
        </w:rPr>
        <w:t>Σκοπός της ενότητας είναι</w:t>
      </w:r>
      <w:r>
        <w:rPr>
          <w:rFonts w:cstheme="minorHAnsi"/>
          <w:iCs/>
          <w:lang w:eastAsia="el-GR"/>
        </w:rPr>
        <w:t xml:space="preserve"> </w:t>
      </w:r>
      <w:r w:rsidRPr="00EC0660">
        <w:rPr>
          <w:rFonts w:cstheme="minorHAnsi"/>
          <w:iCs/>
          <w:lang w:eastAsia="el-GR"/>
        </w:rPr>
        <w:t xml:space="preserve">να </w:t>
      </w:r>
      <w:r w:rsidR="001C29C6">
        <w:rPr>
          <w:rFonts w:cstheme="minorHAnsi"/>
          <w:iCs/>
          <w:lang w:eastAsia="el-GR"/>
        </w:rPr>
        <w:t>παρέχει</w:t>
      </w:r>
      <w:r w:rsidRPr="00EC0660">
        <w:rPr>
          <w:rFonts w:cstheme="minorHAnsi"/>
          <w:iCs/>
          <w:lang w:eastAsia="el-GR"/>
        </w:rPr>
        <w:t xml:space="preserve"> </w:t>
      </w:r>
      <w:r w:rsidR="00E54771">
        <w:rPr>
          <w:rFonts w:cstheme="minorHAnsi"/>
          <w:iCs/>
          <w:lang w:eastAsia="el-GR"/>
        </w:rPr>
        <w:t>σ</w:t>
      </w:r>
      <w:r w:rsidRPr="00EC0660">
        <w:rPr>
          <w:rFonts w:cstheme="minorHAnsi"/>
          <w:iCs/>
          <w:lang w:eastAsia="el-GR"/>
        </w:rPr>
        <w:t>το</w:t>
      </w:r>
      <w:r w:rsidR="00E54771">
        <w:rPr>
          <w:rFonts w:cstheme="minorHAnsi"/>
          <w:iCs/>
          <w:lang w:eastAsia="el-GR"/>
        </w:rPr>
        <w:t>υς</w:t>
      </w:r>
      <w:r w:rsidRPr="00EC0660">
        <w:rPr>
          <w:rFonts w:cstheme="minorHAnsi"/>
          <w:iCs/>
          <w:lang w:eastAsia="el-GR"/>
        </w:rPr>
        <w:t xml:space="preserve"> εκπαιδευόμενο</w:t>
      </w:r>
      <w:r w:rsidR="00E54771">
        <w:rPr>
          <w:rFonts w:cstheme="minorHAnsi"/>
          <w:iCs/>
          <w:lang w:eastAsia="el-GR"/>
        </w:rPr>
        <w:t>υς</w:t>
      </w:r>
      <w:r w:rsidRPr="00EC0660">
        <w:rPr>
          <w:rFonts w:cstheme="minorHAnsi"/>
          <w:iCs/>
          <w:lang w:eastAsia="el-GR"/>
        </w:rPr>
        <w:t xml:space="preserve"> </w:t>
      </w:r>
      <w:proofErr w:type="spellStart"/>
      <w:r w:rsidR="00B93D8C">
        <w:rPr>
          <w:rFonts w:cstheme="minorHAnsi"/>
          <w:iCs/>
          <w:lang w:val="en-US" w:eastAsia="el-GR"/>
        </w:rPr>
        <w:t>i</w:t>
      </w:r>
      <w:proofErr w:type="spellEnd"/>
      <w:r w:rsidR="00B93D8C" w:rsidRPr="00B93D8C">
        <w:rPr>
          <w:rFonts w:cstheme="minorHAnsi"/>
          <w:iCs/>
          <w:lang w:eastAsia="el-GR"/>
        </w:rPr>
        <w:t>)</w:t>
      </w:r>
      <w:r>
        <w:rPr>
          <w:rFonts w:cstheme="minorHAnsi"/>
          <w:iCs/>
          <w:lang w:eastAsia="el-GR"/>
        </w:rPr>
        <w:t xml:space="preserve"> </w:t>
      </w:r>
      <w:r w:rsidRPr="001C29C6">
        <w:rPr>
          <w:rFonts w:cstheme="minorHAnsi"/>
          <w:iCs/>
          <w:lang w:eastAsia="el-GR"/>
        </w:rPr>
        <w:t>γνώσ</w:t>
      </w:r>
      <w:r w:rsidR="001C29C6">
        <w:rPr>
          <w:rFonts w:cstheme="minorHAnsi"/>
          <w:iCs/>
          <w:lang w:eastAsia="el-GR"/>
        </w:rPr>
        <w:t>εις</w:t>
      </w:r>
      <w:r w:rsidRPr="001C29C6">
        <w:rPr>
          <w:rFonts w:cstheme="minorHAnsi"/>
          <w:iCs/>
          <w:lang w:eastAsia="el-GR"/>
        </w:rPr>
        <w:t xml:space="preserve"> για διάφορα μέτρα ενεργειακής αποδοτικότητας που σχετίζονται με κτίρια και θερμικές και ηλεκτρικές διεργασίες και εξοπλισμό</w:t>
      </w:r>
      <w:r w:rsidR="001C29C6">
        <w:rPr>
          <w:rFonts w:cstheme="minorHAnsi"/>
          <w:iCs/>
          <w:lang w:eastAsia="el-GR"/>
        </w:rPr>
        <w:t xml:space="preserve">, </w:t>
      </w:r>
      <w:r w:rsidR="00B93D8C">
        <w:rPr>
          <w:rFonts w:cstheme="minorHAnsi"/>
          <w:iCs/>
          <w:lang w:val="en-US" w:eastAsia="el-GR"/>
        </w:rPr>
        <w:t>ii</w:t>
      </w:r>
      <w:r w:rsidR="00B93D8C" w:rsidRPr="00B93D8C">
        <w:rPr>
          <w:rFonts w:cstheme="minorHAnsi"/>
          <w:iCs/>
          <w:lang w:eastAsia="el-GR"/>
        </w:rPr>
        <w:t xml:space="preserve">) </w:t>
      </w:r>
      <w:r w:rsidR="001C29C6">
        <w:rPr>
          <w:rFonts w:cstheme="minorHAnsi"/>
          <w:iCs/>
          <w:lang w:eastAsia="el-GR"/>
        </w:rPr>
        <w:t>ε</w:t>
      </w:r>
      <w:r w:rsidRPr="001C29C6">
        <w:rPr>
          <w:rFonts w:cstheme="minorHAnsi"/>
          <w:iCs/>
          <w:lang w:eastAsia="el-GR"/>
        </w:rPr>
        <w:t xml:space="preserve">νημέρωση για τα διάφορα μέτρα απαλλαγής από τον άνθρακα που σχετίζονται με την </w:t>
      </w:r>
      <w:proofErr w:type="spellStart"/>
      <w:r w:rsidRPr="001C29C6">
        <w:rPr>
          <w:rFonts w:cstheme="minorHAnsi"/>
          <w:iCs/>
          <w:lang w:eastAsia="el-GR"/>
        </w:rPr>
        <w:t>ιδιοπαραγωγή</w:t>
      </w:r>
      <w:proofErr w:type="spellEnd"/>
      <w:r w:rsidR="00E54771">
        <w:rPr>
          <w:rFonts w:cstheme="minorHAnsi"/>
          <w:iCs/>
          <w:lang w:eastAsia="el-GR"/>
        </w:rPr>
        <w:t>,</w:t>
      </w:r>
      <w:r w:rsidRPr="001C29C6">
        <w:rPr>
          <w:rFonts w:cstheme="minorHAnsi"/>
          <w:iCs/>
          <w:lang w:eastAsia="el-GR"/>
        </w:rPr>
        <w:t xml:space="preserve"> με τη χρήση ανανεώσιμων πηγών ενέργειας, τη συμπαραγωγή ή την ανάκτηση θερμότητας</w:t>
      </w:r>
      <w:r w:rsidR="001C29C6">
        <w:rPr>
          <w:rFonts w:cstheme="minorHAnsi"/>
          <w:iCs/>
          <w:lang w:eastAsia="el-GR"/>
        </w:rPr>
        <w:t xml:space="preserve">, </w:t>
      </w:r>
      <w:r w:rsidR="00B93D8C">
        <w:rPr>
          <w:rFonts w:cstheme="minorHAnsi"/>
          <w:iCs/>
          <w:lang w:val="en-US" w:eastAsia="el-GR"/>
        </w:rPr>
        <w:t>iii</w:t>
      </w:r>
      <w:r w:rsidR="00B93D8C" w:rsidRPr="00B93D8C">
        <w:rPr>
          <w:rFonts w:cstheme="minorHAnsi"/>
          <w:iCs/>
          <w:lang w:eastAsia="el-GR"/>
        </w:rPr>
        <w:t xml:space="preserve">) </w:t>
      </w:r>
      <w:r w:rsidRPr="001C29C6">
        <w:rPr>
          <w:rFonts w:cstheme="minorHAnsi"/>
          <w:iCs/>
          <w:lang w:eastAsia="el-GR"/>
        </w:rPr>
        <w:t>γνώσε</w:t>
      </w:r>
      <w:r w:rsidR="001C29C6">
        <w:rPr>
          <w:rFonts w:cstheme="minorHAnsi"/>
          <w:iCs/>
          <w:lang w:eastAsia="el-GR"/>
        </w:rPr>
        <w:t>ις</w:t>
      </w:r>
      <w:r w:rsidRPr="001C29C6">
        <w:rPr>
          <w:rFonts w:cstheme="minorHAnsi"/>
          <w:iCs/>
          <w:lang w:eastAsia="el-GR"/>
        </w:rPr>
        <w:t xml:space="preserve"> για τον τρόπο βελτίωσης μιας ενεργειακής σύμβασης και των περιόδων τιμολόγησης, προκειμένου να αποφεύγονται κυρώσεις και συμπληρωματικά έξοδα με βάση τα υπάρχοντα δεδομένα ενέργειας</w:t>
      </w:r>
      <w:r w:rsidR="0067097A">
        <w:rPr>
          <w:rFonts w:cstheme="minorHAnsi"/>
          <w:iCs/>
          <w:lang w:eastAsia="el-GR"/>
        </w:rPr>
        <w:t xml:space="preserve">, και </w:t>
      </w:r>
      <w:r w:rsidR="00B93D8C">
        <w:rPr>
          <w:rFonts w:cstheme="minorHAnsi"/>
          <w:iCs/>
          <w:lang w:val="en-US" w:eastAsia="el-GR"/>
        </w:rPr>
        <w:t>iv</w:t>
      </w:r>
      <w:r w:rsidR="00B93D8C" w:rsidRPr="00B93D8C">
        <w:rPr>
          <w:rFonts w:cstheme="minorHAnsi"/>
          <w:iCs/>
          <w:lang w:eastAsia="el-GR"/>
        </w:rPr>
        <w:t xml:space="preserve">) </w:t>
      </w:r>
      <w:r w:rsidR="0067097A">
        <w:rPr>
          <w:rFonts w:cstheme="minorHAnsi"/>
          <w:iCs/>
          <w:lang w:eastAsia="el-GR"/>
        </w:rPr>
        <w:t>κ</w:t>
      </w:r>
      <w:r w:rsidRPr="0067097A">
        <w:rPr>
          <w:rFonts w:cstheme="minorHAnsi"/>
          <w:iCs/>
          <w:lang w:eastAsia="el-GR"/>
        </w:rPr>
        <w:t xml:space="preserve">ατανόηση των τρόπων με τους οποίους η διαχείριση της ζήτησης και οι αλλαγές στη συμπεριφορά του προσωπικού μπορούν να αυξήσουν την ενεργειακή αποδοτικότητα. Διάρκεια 8 διδακτικές ώρες. </w:t>
      </w:r>
    </w:p>
    <w:p w14:paraId="4EE63CBA" w14:textId="74C85C9A" w:rsidR="00EC0660" w:rsidRDefault="00EC0660" w:rsidP="00EC0660">
      <w:pPr>
        <w:pStyle w:val="ListParagraph"/>
        <w:ind w:left="-66"/>
        <w:rPr>
          <w:rFonts w:cstheme="minorHAnsi"/>
          <w:iCs/>
          <w:lang w:eastAsia="el-GR"/>
        </w:rPr>
      </w:pPr>
    </w:p>
    <w:p w14:paraId="5E6CB6B4" w14:textId="276AA995" w:rsidR="00EC0660" w:rsidRPr="00B93D8C" w:rsidRDefault="00EC0660" w:rsidP="00B93D8C">
      <w:pPr>
        <w:pStyle w:val="ListParagraph"/>
        <w:numPr>
          <w:ilvl w:val="0"/>
          <w:numId w:val="20"/>
        </w:numPr>
        <w:ind w:left="270"/>
        <w:jc w:val="both"/>
        <w:rPr>
          <w:rFonts w:cstheme="minorHAnsi"/>
          <w:iCs/>
          <w:lang w:eastAsia="el-GR"/>
        </w:rPr>
      </w:pPr>
      <w:r w:rsidRPr="00EC0660">
        <w:rPr>
          <w:rFonts w:cstheme="minorHAnsi"/>
          <w:iCs/>
          <w:u w:val="single"/>
          <w:lang w:eastAsia="el-GR"/>
        </w:rPr>
        <w:t xml:space="preserve">Έλεγχοι Ενεργειακής Μετάβασης και σχέδια δράσης για την απαλλαγή από τον άνθρακα: </w:t>
      </w:r>
      <w:r w:rsidRPr="00EC0660">
        <w:rPr>
          <w:rFonts w:cstheme="minorHAnsi"/>
          <w:iCs/>
          <w:lang w:eastAsia="el-GR"/>
        </w:rPr>
        <w:t>Σκοπός της ενότητας είναι</w:t>
      </w:r>
      <w:r>
        <w:rPr>
          <w:rFonts w:cstheme="minorHAnsi"/>
          <w:iCs/>
          <w:lang w:eastAsia="el-GR"/>
        </w:rPr>
        <w:t xml:space="preserve">  </w:t>
      </w:r>
      <w:r w:rsidRPr="00EC0660">
        <w:rPr>
          <w:rFonts w:cstheme="minorHAnsi"/>
          <w:iCs/>
          <w:lang w:eastAsia="el-GR"/>
        </w:rPr>
        <w:t>να εισάγει το</w:t>
      </w:r>
      <w:r w:rsidR="00E54771">
        <w:rPr>
          <w:rFonts w:cstheme="minorHAnsi"/>
          <w:iCs/>
          <w:lang w:eastAsia="el-GR"/>
        </w:rPr>
        <w:t>υς</w:t>
      </w:r>
      <w:r w:rsidRPr="00EC0660">
        <w:rPr>
          <w:rFonts w:cstheme="minorHAnsi"/>
          <w:iCs/>
          <w:lang w:eastAsia="el-GR"/>
        </w:rPr>
        <w:t xml:space="preserve"> εκπαιδευόμενο</w:t>
      </w:r>
      <w:r w:rsidR="00E54771">
        <w:rPr>
          <w:rFonts w:cstheme="minorHAnsi"/>
          <w:iCs/>
          <w:lang w:eastAsia="el-GR"/>
        </w:rPr>
        <w:t>υς</w:t>
      </w:r>
      <w:r w:rsidRPr="00EC0660">
        <w:rPr>
          <w:rFonts w:cstheme="minorHAnsi"/>
          <w:iCs/>
          <w:lang w:eastAsia="el-GR"/>
        </w:rPr>
        <w:t xml:space="preserve"> </w:t>
      </w:r>
      <w:proofErr w:type="spellStart"/>
      <w:r w:rsidR="0027149C">
        <w:rPr>
          <w:rFonts w:cstheme="minorHAnsi"/>
          <w:iCs/>
          <w:lang w:val="en-US" w:eastAsia="el-GR"/>
        </w:rPr>
        <w:t>i</w:t>
      </w:r>
      <w:proofErr w:type="spellEnd"/>
      <w:r w:rsidR="0027149C" w:rsidRPr="0027149C">
        <w:rPr>
          <w:rFonts w:cstheme="minorHAnsi"/>
          <w:iCs/>
          <w:lang w:eastAsia="el-GR"/>
        </w:rPr>
        <w:t xml:space="preserve">) </w:t>
      </w:r>
      <w:r>
        <w:rPr>
          <w:rFonts w:cstheme="minorHAnsi"/>
          <w:iCs/>
          <w:lang w:eastAsia="el-GR"/>
        </w:rPr>
        <w:t xml:space="preserve">στην </w:t>
      </w:r>
      <w:r w:rsidRPr="00EC0660">
        <w:rPr>
          <w:rFonts w:cstheme="minorHAnsi"/>
          <w:iCs/>
          <w:lang w:eastAsia="el-GR"/>
        </w:rPr>
        <w:t>ποιοτική ανανέωση των υφιστάμενων μεθοδολογιών που σχετίζονται με τους ενεργειακούς ελέγχους και στην έννοια</w:t>
      </w:r>
      <w:r w:rsidR="0027149C">
        <w:rPr>
          <w:rFonts w:cstheme="minorHAnsi"/>
          <w:iCs/>
          <w:lang w:eastAsia="el-GR"/>
        </w:rPr>
        <w:t>, στις αρχές και στις τεχνικές</w:t>
      </w:r>
      <w:r w:rsidRPr="00EC0660">
        <w:rPr>
          <w:rFonts w:cstheme="minorHAnsi"/>
          <w:iCs/>
          <w:lang w:eastAsia="el-GR"/>
        </w:rPr>
        <w:t xml:space="preserve"> του Ελέγχου Ενεργειακής Μετάβασης</w:t>
      </w:r>
      <w:r w:rsidR="0027149C">
        <w:rPr>
          <w:rFonts w:cstheme="minorHAnsi"/>
          <w:iCs/>
          <w:lang w:eastAsia="el-GR"/>
        </w:rPr>
        <w:t xml:space="preserve">, </w:t>
      </w:r>
      <w:r w:rsidR="0027149C">
        <w:rPr>
          <w:rFonts w:cstheme="minorHAnsi"/>
          <w:iCs/>
          <w:lang w:val="en-US" w:eastAsia="el-GR"/>
        </w:rPr>
        <w:t>ii</w:t>
      </w:r>
      <w:r w:rsidR="0027149C" w:rsidRPr="0027149C">
        <w:rPr>
          <w:rFonts w:cstheme="minorHAnsi"/>
          <w:iCs/>
          <w:lang w:eastAsia="el-GR"/>
        </w:rPr>
        <w:t xml:space="preserve">) </w:t>
      </w:r>
      <w:r w:rsidR="0027149C">
        <w:rPr>
          <w:rFonts w:cstheme="minorHAnsi"/>
          <w:iCs/>
          <w:lang w:eastAsia="el-GR"/>
        </w:rPr>
        <w:t>στην α</w:t>
      </w:r>
      <w:r w:rsidRPr="0027149C">
        <w:rPr>
          <w:rFonts w:cstheme="minorHAnsi"/>
          <w:iCs/>
          <w:lang w:eastAsia="el-GR"/>
        </w:rPr>
        <w:t>ντιμετώπιση των εμποδίων για την απαλλαγή από τον άνθρακα στη βιομηχανία και την υλοποίηση των περισσότερων από τα μέτρα που προτείνονται στους συμβατικούς ενεργειακούς ελέγχους</w:t>
      </w:r>
      <w:r w:rsidR="0027149C">
        <w:rPr>
          <w:rFonts w:cstheme="minorHAnsi"/>
          <w:iCs/>
          <w:lang w:eastAsia="el-GR"/>
        </w:rPr>
        <w:t xml:space="preserve">, </w:t>
      </w:r>
      <w:r w:rsidR="0027149C">
        <w:rPr>
          <w:rFonts w:cstheme="minorHAnsi"/>
          <w:iCs/>
          <w:lang w:val="en-US" w:eastAsia="el-GR"/>
        </w:rPr>
        <w:t>iii</w:t>
      </w:r>
      <w:r w:rsidR="0027149C" w:rsidRPr="0027149C">
        <w:rPr>
          <w:rFonts w:cstheme="minorHAnsi"/>
          <w:iCs/>
          <w:lang w:eastAsia="el-GR"/>
        </w:rPr>
        <w:t xml:space="preserve">) </w:t>
      </w:r>
      <w:r w:rsidR="0027149C">
        <w:rPr>
          <w:rFonts w:cstheme="minorHAnsi"/>
          <w:iCs/>
          <w:lang w:eastAsia="el-GR"/>
        </w:rPr>
        <w:t>στη δ</w:t>
      </w:r>
      <w:r w:rsidRPr="0027149C">
        <w:rPr>
          <w:rFonts w:cstheme="minorHAnsi"/>
          <w:iCs/>
          <w:lang w:eastAsia="el-GR"/>
        </w:rPr>
        <w:t>ιεξαγωγή αναλύσεων πολλαπλών, μη ενεργειακών ωφελειών για την κατάταξη των μέτρων ενεργειακής αποδοτικότητας και απαλλαγής από τον άνθρακα και την υποβοήθηση της λήψης αποφάσεων από τους διαχειριστές</w:t>
      </w:r>
      <w:r w:rsidR="0027149C">
        <w:rPr>
          <w:rFonts w:cstheme="minorHAnsi"/>
          <w:iCs/>
          <w:lang w:eastAsia="el-GR"/>
        </w:rPr>
        <w:t xml:space="preserve">, </w:t>
      </w:r>
      <w:r w:rsidR="0027149C">
        <w:rPr>
          <w:rFonts w:cstheme="minorHAnsi"/>
          <w:iCs/>
          <w:lang w:val="en-US" w:eastAsia="el-GR"/>
        </w:rPr>
        <w:t>iv</w:t>
      </w:r>
      <w:r w:rsidR="0027149C" w:rsidRPr="0027149C">
        <w:rPr>
          <w:rFonts w:cstheme="minorHAnsi"/>
          <w:iCs/>
          <w:lang w:eastAsia="el-GR"/>
        </w:rPr>
        <w:t xml:space="preserve">) </w:t>
      </w:r>
      <w:r w:rsidR="0027149C">
        <w:rPr>
          <w:rFonts w:cstheme="minorHAnsi"/>
          <w:iCs/>
          <w:lang w:eastAsia="el-GR"/>
        </w:rPr>
        <w:t xml:space="preserve">στον </w:t>
      </w:r>
      <w:r w:rsidRPr="0027149C">
        <w:rPr>
          <w:rFonts w:cstheme="minorHAnsi"/>
          <w:iCs/>
          <w:lang w:eastAsia="el-GR"/>
        </w:rPr>
        <w:t>τρόπο με τον οποίο η συλλογική προσέγγιση και τα βραχυπρόθεσμα, μεσοπρόθεσμα και μακροπρόθεσμα σχέδια απαλλαγής από τον άνθρακα μπορούν να αυξήσουν την αποτελεσματικότητα του ενεργειακού ελέγχου</w:t>
      </w:r>
      <w:r w:rsidR="0027149C">
        <w:rPr>
          <w:rFonts w:cstheme="minorHAnsi"/>
          <w:iCs/>
          <w:lang w:eastAsia="el-GR"/>
        </w:rPr>
        <w:t xml:space="preserve">, </w:t>
      </w:r>
      <w:r w:rsidR="00B93D8C">
        <w:rPr>
          <w:rFonts w:cstheme="minorHAnsi"/>
          <w:iCs/>
          <w:lang w:val="en-US" w:eastAsia="el-GR"/>
        </w:rPr>
        <w:t>v</w:t>
      </w:r>
      <w:r w:rsidR="00B93D8C" w:rsidRPr="00B93D8C">
        <w:rPr>
          <w:rFonts w:cstheme="minorHAnsi"/>
          <w:iCs/>
          <w:lang w:eastAsia="el-GR"/>
        </w:rPr>
        <w:t xml:space="preserve">) </w:t>
      </w:r>
      <w:r w:rsidR="0027149C">
        <w:rPr>
          <w:rFonts w:cstheme="minorHAnsi"/>
          <w:iCs/>
          <w:lang w:eastAsia="el-GR"/>
        </w:rPr>
        <w:t>στην α</w:t>
      </w:r>
      <w:r w:rsidRPr="0027149C">
        <w:rPr>
          <w:rFonts w:cstheme="minorHAnsi"/>
          <w:iCs/>
          <w:lang w:eastAsia="el-GR"/>
        </w:rPr>
        <w:t>ναζήτηση πόρων για τη συμμετοχή των επιχειρήσεων στην υλοποίηση Ελέγχων Ενεργειακής Μετάβασης</w:t>
      </w:r>
      <w:r w:rsidR="0027149C">
        <w:rPr>
          <w:rFonts w:cstheme="minorHAnsi"/>
          <w:iCs/>
          <w:lang w:eastAsia="el-GR"/>
        </w:rPr>
        <w:t xml:space="preserve"> και </w:t>
      </w:r>
      <w:r w:rsidR="00B93D8C">
        <w:rPr>
          <w:rFonts w:cstheme="minorHAnsi"/>
          <w:iCs/>
          <w:lang w:val="en-US" w:eastAsia="el-GR"/>
        </w:rPr>
        <w:t>vi</w:t>
      </w:r>
      <w:r w:rsidR="00B93D8C" w:rsidRPr="00B93D8C">
        <w:rPr>
          <w:rFonts w:cstheme="minorHAnsi"/>
          <w:iCs/>
          <w:lang w:eastAsia="el-GR"/>
        </w:rPr>
        <w:t>)</w:t>
      </w:r>
      <w:r w:rsidR="00B93D8C">
        <w:rPr>
          <w:rFonts w:cstheme="minorHAnsi"/>
          <w:iCs/>
          <w:lang w:eastAsia="el-GR"/>
        </w:rPr>
        <w:t xml:space="preserve"> στη δ</w:t>
      </w:r>
      <w:r w:rsidRPr="00B93D8C">
        <w:rPr>
          <w:rFonts w:cstheme="minorHAnsi"/>
          <w:iCs/>
          <w:lang w:eastAsia="el-GR"/>
        </w:rPr>
        <w:t>ημιουργία της απαραίτητης βάσης για μια ενεργειακή ανάλυση μετά από μια προκαταρκτική επιτόπια ενεργειακή αξιολόγηση και εξέταση δεδομένων, ώστε οι εκπαιδευόμενοι να είναι σε θέση να εκκινήσουν την εφαρμογή στρατηγικών απαλλαγής από τον άνθρακα. Διάρκεια 8 διδακτικές ώρες.</w:t>
      </w:r>
    </w:p>
    <w:p w14:paraId="1308258E" w14:textId="77777777" w:rsidR="00EC0660" w:rsidRDefault="00EC0660" w:rsidP="00B42234">
      <w:pPr>
        <w:pStyle w:val="ListParagraph"/>
        <w:ind w:left="-66"/>
        <w:rPr>
          <w:rFonts w:cstheme="minorHAnsi"/>
          <w:iCs/>
          <w:lang w:eastAsia="el-GR"/>
        </w:rPr>
      </w:pPr>
    </w:p>
    <w:p w14:paraId="0AF6F2D9" w14:textId="7AC2E1A1" w:rsidR="00EC0660" w:rsidRPr="0027149C" w:rsidRDefault="00EC0660" w:rsidP="0027149C">
      <w:pPr>
        <w:pStyle w:val="ListParagraph"/>
        <w:numPr>
          <w:ilvl w:val="0"/>
          <w:numId w:val="23"/>
        </w:numPr>
        <w:ind w:left="270"/>
        <w:jc w:val="both"/>
        <w:rPr>
          <w:rFonts w:cstheme="minorHAnsi"/>
          <w:iCs/>
          <w:lang w:eastAsia="el-GR"/>
        </w:rPr>
      </w:pPr>
      <w:r w:rsidRPr="00EC0660">
        <w:rPr>
          <w:rFonts w:cstheme="minorHAnsi"/>
          <w:iCs/>
          <w:u w:val="single"/>
          <w:lang w:eastAsia="el-GR"/>
        </w:rPr>
        <w:t xml:space="preserve">Εργαλεία για την παρακολούθηση και τη διαχείριση ενέργειας και των σχετικών εκπομπών διοξειδίου του άνθρακα: </w:t>
      </w:r>
      <w:r w:rsidRPr="00EC0660">
        <w:rPr>
          <w:rFonts w:cstheme="minorHAnsi"/>
          <w:iCs/>
          <w:lang w:eastAsia="el-GR"/>
        </w:rPr>
        <w:t>Σκοπός της ενότητας είναι να εισάγει το</w:t>
      </w:r>
      <w:r w:rsidR="00E54771">
        <w:rPr>
          <w:rFonts w:cstheme="minorHAnsi"/>
          <w:iCs/>
          <w:lang w:eastAsia="el-GR"/>
        </w:rPr>
        <w:t>υς</w:t>
      </w:r>
      <w:r w:rsidRPr="00EC0660">
        <w:rPr>
          <w:rFonts w:cstheme="minorHAnsi"/>
          <w:iCs/>
          <w:lang w:eastAsia="el-GR"/>
        </w:rPr>
        <w:t xml:space="preserve"> εκπαιδευόμενο</w:t>
      </w:r>
      <w:r w:rsidR="00E54771">
        <w:rPr>
          <w:rFonts w:cstheme="minorHAnsi"/>
          <w:iCs/>
          <w:lang w:eastAsia="el-GR"/>
        </w:rPr>
        <w:t>υς</w:t>
      </w:r>
      <w:r w:rsidRPr="00EC0660">
        <w:rPr>
          <w:rFonts w:cstheme="minorHAnsi"/>
          <w:iCs/>
          <w:lang w:eastAsia="el-GR"/>
        </w:rPr>
        <w:t xml:space="preserve"> </w:t>
      </w:r>
      <w:proofErr w:type="spellStart"/>
      <w:r w:rsidR="00B93D8C">
        <w:rPr>
          <w:rFonts w:cstheme="minorHAnsi"/>
          <w:iCs/>
          <w:lang w:val="en-US" w:eastAsia="el-GR"/>
        </w:rPr>
        <w:t>i</w:t>
      </w:r>
      <w:proofErr w:type="spellEnd"/>
      <w:r w:rsidR="00B93D8C" w:rsidRPr="00B93D8C">
        <w:rPr>
          <w:rFonts w:cstheme="minorHAnsi"/>
          <w:iCs/>
          <w:lang w:eastAsia="el-GR"/>
        </w:rPr>
        <w:t xml:space="preserve">) </w:t>
      </w:r>
      <w:r w:rsidR="0027149C">
        <w:rPr>
          <w:rFonts w:cstheme="minorHAnsi"/>
          <w:iCs/>
          <w:lang w:eastAsia="el-GR"/>
        </w:rPr>
        <w:t>σ</w:t>
      </w:r>
      <w:r w:rsidRPr="00EC0660">
        <w:rPr>
          <w:rFonts w:cstheme="minorHAnsi"/>
          <w:iCs/>
          <w:lang w:eastAsia="el-GR"/>
        </w:rPr>
        <w:t>τους διάφορους τύπους ψηφιακών εργαλείων που είναι διαθέσιμα για τη διαχείριση της ενέργειας και των εκπομπών διοξειδίου του άνθρακα</w:t>
      </w:r>
      <w:r w:rsidR="0027149C">
        <w:rPr>
          <w:rFonts w:cstheme="minorHAnsi"/>
          <w:iCs/>
          <w:lang w:eastAsia="el-GR"/>
        </w:rPr>
        <w:t xml:space="preserve"> και </w:t>
      </w:r>
      <w:r w:rsidR="00B93D8C">
        <w:rPr>
          <w:rFonts w:cstheme="minorHAnsi"/>
          <w:iCs/>
          <w:lang w:val="en-US" w:eastAsia="el-GR"/>
        </w:rPr>
        <w:t>ii</w:t>
      </w:r>
      <w:r w:rsidR="00B93D8C" w:rsidRPr="00B93D8C">
        <w:rPr>
          <w:rFonts w:cstheme="minorHAnsi"/>
          <w:iCs/>
          <w:lang w:eastAsia="el-GR"/>
        </w:rPr>
        <w:t xml:space="preserve">) </w:t>
      </w:r>
      <w:r w:rsidR="0027149C">
        <w:rPr>
          <w:rFonts w:cstheme="minorHAnsi"/>
          <w:iCs/>
          <w:lang w:eastAsia="el-GR"/>
        </w:rPr>
        <w:t xml:space="preserve">στον </w:t>
      </w:r>
      <w:r w:rsidRPr="0027149C">
        <w:rPr>
          <w:rFonts w:cstheme="minorHAnsi"/>
          <w:iCs/>
          <w:lang w:eastAsia="el-GR"/>
        </w:rPr>
        <w:t>τρόπο με τον οποίο τα εργαλεία που αναπτ</w:t>
      </w:r>
      <w:r w:rsidR="0027149C">
        <w:rPr>
          <w:rFonts w:cstheme="minorHAnsi"/>
          <w:iCs/>
          <w:lang w:eastAsia="el-GR"/>
        </w:rPr>
        <w:t>ύχθηκαν</w:t>
      </w:r>
      <w:r w:rsidRPr="0027149C">
        <w:rPr>
          <w:rFonts w:cstheme="minorHAnsi"/>
          <w:iCs/>
          <w:lang w:eastAsia="el-GR"/>
        </w:rPr>
        <w:t xml:space="preserve"> στα πλαίσια του έργου </w:t>
      </w:r>
      <w:proofErr w:type="spellStart"/>
      <w:r w:rsidRPr="0027149C">
        <w:rPr>
          <w:rFonts w:cstheme="minorHAnsi"/>
          <w:iCs/>
          <w:lang w:eastAsia="el-GR"/>
        </w:rPr>
        <w:t>EnTRAINER</w:t>
      </w:r>
      <w:proofErr w:type="spellEnd"/>
      <w:r w:rsidRPr="0027149C">
        <w:rPr>
          <w:rFonts w:cstheme="minorHAnsi"/>
          <w:iCs/>
          <w:lang w:eastAsia="el-GR"/>
        </w:rPr>
        <w:t xml:space="preserve"> μπορούν να βοηθήσουν στην </w:t>
      </w:r>
      <w:r w:rsidRPr="0027149C">
        <w:rPr>
          <w:rFonts w:cstheme="minorHAnsi"/>
          <w:iCs/>
          <w:lang w:eastAsia="el-GR"/>
        </w:rPr>
        <w:lastRenderedPageBreak/>
        <w:t xml:space="preserve">αξιολόγηση της εξοικονόμησης ενέργειας και στον εντοπισμό ευκαιριών ενεργειακής αποδοτικότητας και απαλλαγής από τον άνθρακα. Διάρκεια 8 διδακτικές ώρες. </w:t>
      </w:r>
    </w:p>
    <w:p w14:paraId="12BE23B6" w14:textId="3ECF13B2" w:rsidR="00EC0660" w:rsidRPr="00EC0660" w:rsidRDefault="00EC0660" w:rsidP="00EC0660">
      <w:pPr>
        <w:pStyle w:val="ListParagraph"/>
        <w:ind w:left="-66"/>
        <w:rPr>
          <w:rFonts w:cstheme="minorHAnsi"/>
          <w:iCs/>
          <w:u w:val="single"/>
          <w:lang w:eastAsia="el-GR"/>
        </w:rPr>
      </w:pPr>
    </w:p>
    <w:p w14:paraId="6F10D2FC" w14:textId="7329DA65" w:rsidR="00EC0660" w:rsidRPr="0067097A" w:rsidRDefault="00EC0660" w:rsidP="0067097A">
      <w:pPr>
        <w:pStyle w:val="ListParagraph"/>
        <w:numPr>
          <w:ilvl w:val="0"/>
          <w:numId w:val="22"/>
        </w:numPr>
        <w:ind w:left="270"/>
        <w:jc w:val="both"/>
        <w:rPr>
          <w:rFonts w:cstheme="minorHAnsi"/>
          <w:iCs/>
          <w:lang w:eastAsia="el-GR"/>
        </w:rPr>
      </w:pPr>
      <w:r w:rsidRPr="00EC0660">
        <w:rPr>
          <w:rFonts w:cstheme="minorHAnsi"/>
          <w:iCs/>
          <w:u w:val="single"/>
          <w:lang w:eastAsia="el-GR"/>
        </w:rPr>
        <w:t xml:space="preserve">Χρηματοδότηση μέτρων ενεργειακής αποδοτικότητας και απαλλαγής από τον άνθρακα, εργαλεία και αξιολόγηση: </w:t>
      </w:r>
      <w:r w:rsidRPr="00EC0660">
        <w:rPr>
          <w:rFonts w:cstheme="minorHAnsi"/>
          <w:iCs/>
          <w:lang w:eastAsia="el-GR"/>
        </w:rPr>
        <w:t>Σκοπός της ενότητας είναι να εισάγει το</w:t>
      </w:r>
      <w:r w:rsidR="00E54771">
        <w:rPr>
          <w:rFonts w:cstheme="minorHAnsi"/>
          <w:iCs/>
          <w:lang w:eastAsia="el-GR"/>
        </w:rPr>
        <w:t>υς</w:t>
      </w:r>
      <w:r w:rsidRPr="00EC0660">
        <w:rPr>
          <w:rFonts w:cstheme="minorHAnsi"/>
          <w:iCs/>
          <w:lang w:eastAsia="el-GR"/>
        </w:rPr>
        <w:t xml:space="preserve"> εκπαιδευόμενο</w:t>
      </w:r>
      <w:r w:rsidR="00E54771">
        <w:rPr>
          <w:rFonts w:cstheme="minorHAnsi"/>
          <w:iCs/>
          <w:lang w:eastAsia="el-GR"/>
        </w:rPr>
        <w:t>υς</w:t>
      </w:r>
      <w:r w:rsidRPr="00EC0660">
        <w:rPr>
          <w:rFonts w:cstheme="minorHAnsi"/>
          <w:iCs/>
          <w:lang w:eastAsia="el-GR"/>
        </w:rPr>
        <w:t xml:space="preserve"> </w:t>
      </w:r>
      <w:proofErr w:type="spellStart"/>
      <w:r w:rsidR="00B93D8C">
        <w:rPr>
          <w:rFonts w:cstheme="minorHAnsi"/>
          <w:iCs/>
          <w:lang w:val="en-US" w:eastAsia="el-GR"/>
        </w:rPr>
        <w:t>i</w:t>
      </w:r>
      <w:proofErr w:type="spellEnd"/>
      <w:r w:rsidR="00B93D8C" w:rsidRPr="00B93D8C">
        <w:rPr>
          <w:rFonts w:cstheme="minorHAnsi"/>
          <w:iCs/>
          <w:lang w:eastAsia="el-GR"/>
        </w:rPr>
        <w:t xml:space="preserve">) </w:t>
      </w:r>
      <w:r>
        <w:rPr>
          <w:rFonts w:cstheme="minorHAnsi"/>
          <w:iCs/>
          <w:lang w:eastAsia="el-GR"/>
        </w:rPr>
        <w:t>στις</w:t>
      </w:r>
      <w:r w:rsidRPr="00EC0660">
        <w:rPr>
          <w:rFonts w:cstheme="minorHAnsi"/>
          <w:iCs/>
          <w:lang w:eastAsia="el-GR"/>
        </w:rPr>
        <w:t xml:space="preserve"> βασικ</w:t>
      </w:r>
      <w:r w:rsidR="0067097A">
        <w:rPr>
          <w:rFonts w:cstheme="minorHAnsi"/>
          <w:iCs/>
          <w:lang w:eastAsia="el-GR"/>
        </w:rPr>
        <w:t>ές</w:t>
      </w:r>
      <w:r w:rsidRPr="00EC0660">
        <w:rPr>
          <w:rFonts w:cstheme="minorHAnsi"/>
          <w:iCs/>
          <w:lang w:eastAsia="el-GR"/>
        </w:rPr>
        <w:t xml:space="preserve"> αρχ</w:t>
      </w:r>
      <w:r w:rsidR="0067097A">
        <w:rPr>
          <w:rFonts w:cstheme="minorHAnsi"/>
          <w:iCs/>
          <w:lang w:eastAsia="el-GR"/>
        </w:rPr>
        <w:t>ές</w:t>
      </w:r>
      <w:r w:rsidRPr="00EC0660">
        <w:rPr>
          <w:rFonts w:cstheme="minorHAnsi"/>
          <w:iCs/>
          <w:lang w:eastAsia="el-GR"/>
        </w:rPr>
        <w:t xml:space="preserve"> της οικονομικής και χρηματοοικονομικής ανάλυσης των έργων για την ενεργειακή αποδοτικότητα και την απαλλαγή από τον άνθρακα</w:t>
      </w:r>
      <w:r w:rsidR="0067097A">
        <w:rPr>
          <w:rFonts w:cstheme="minorHAnsi"/>
          <w:iCs/>
          <w:lang w:eastAsia="el-GR"/>
        </w:rPr>
        <w:t xml:space="preserve">, </w:t>
      </w:r>
      <w:r w:rsidR="00B93D8C">
        <w:rPr>
          <w:rFonts w:cstheme="minorHAnsi"/>
          <w:iCs/>
          <w:lang w:val="en-US" w:eastAsia="el-GR"/>
        </w:rPr>
        <w:t>ii</w:t>
      </w:r>
      <w:r w:rsidR="00B93D8C" w:rsidRPr="00B93D8C">
        <w:rPr>
          <w:rFonts w:cstheme="minorHAnsi"/>
          <w:iCs/>
          <w:lang w:eastAsia="el-GR"/>
        </w:rPr>
        <w:t xml:space="preserve">) </w:t>
      </w:r>
      <w:r w:rsidR="0067097A">
        <w:rPr>
          <w:rFonts w:cstheme="minorHAnsi"/>
          <w:iCs/>
          <w:lang w:eastAsia="el-GR"/>
        </w:rPr>
        <w:t>στη δ</w:t>
      </w:r>
      <w:r w:rsidRPr="0067097A">
        <w:rPr>
          <w:rFonts w:cstheme="minorHAnsi"/>
          <w:iCs/>
          <w:lang w:eastAsia="el-GR"/>
        </w:rPr>
        <w:t xml:space="preserve">ιάκριση ανάμεσα στις διάφορες επιλογές χρηματοδότησης έργων ενεργειακής αποδοτικότητας και </w:t>
      </w:r>
      <w:r w:rsidR="00B93D8C">
        <w:rPr>
          <w:rFonts w:cstheme="minorHAnsi"/>
          <w:iCs/>
          <w:lang w:val="en-US" w:eastAsia="el-GR"/>
        </w:rPr>
        <w:t>iii</w:t>
      </w:r>
      <w:r w:rsidR="00B93D8C" w:rsidRPr="00B93D8C">
        <w:rPr>
          <w:rFonts w:cstheme="minorHAnsi"/>
          <w:iCs/>
          <w:lang w:eastAsia="el-GR"/>
        </w:rPr>
        <w:t xml:space="preserve">) </w:t>
      </w:r>
      <w:r w:rsidR="00B93D8C">
        <w:rPr>
          <w:rFonts w:cstheme="minorHAnsi"/>
          <w:iCs/>
          <w:lang w:eastAsia="el-GR"/>
        </w:rPr>
        <w:t>στα</w:t>
      </w:r>
      <w:r w:rsidRPr="0067097A">
        <w:rPr>
          <w:rFonts w:cstheme="minorHAnsi"/>
          <w:iCs/>
          <w:lang w:eastAsia="el-GR"/>
        </w:rPr>
        <w:t xml:space="preserve"> δι</w:t>
      </w:r>
      <w:r w:rsidR="00B93D8C">
        <w:rPr>
          <w:rFonts w:cstheme="minorHAnsi"/>
          <w:iCs/>
          <w:lang w:eastAsia="el-GR"/>
        </w:rPr>
        <w:t>άφορα</w:t>
      </w:r>
      <w:r w:rsidRPr="0067097A">
        <w:rPr>
          <w:rFonts w:cstheme="minorHAnsi"/>
          <w:iCs/>
          <w:lang w:eastAsia="el-GR"/>
        </w:rPr>
        <w:t xml:space="preserve"> υφιστάμεν</w:t>
      </w:r>
      <w:r w:rsidR="00B93D8C">
        <w:rPr>
          <w:rFonts w:cstheme="minorHAnsi"/>
          <w:iCs/>
          <w:lang w:eastAsia="el-GR"/>
        </w:rPr>
        <w:t>α</w:t>
      </w:r>
      <w:r w:rsidRPr="0067097A">
        <w:rPr>
          <w:rFonts w:cstheme="minorHAnsi"/>
          <w:iCs/>
          <w:lang w:eastAsia="el-GR"/>
        </w:rPr>
        <w:t xml:space="preserve"> συστ</w:t>
      </w:r>
      <w:r w:rsidR="00B93D8C">
        <w:rPr>
          <w:rFonts w:cstheme="minorHAnsi"/>
          <w:iCs/>
          <w:lang w:eastAsia="el-GR"/>
        </w:rPr>
        <w:t>ήματα</w:t>
      </w:r>
      <w:r w:rsidRPr="0067097A">
        <w:rPr>
          <w:rFonts w:cstheme="minorHAnsi"/>
          <w:iCs/>
          <w:lang w:eastAsia="el-GR"/>
        </w:rPr>
        <w:t xml:space="preserve"> χρηματοδότησης</w:t>
      </w:r>
      <w:r w:rsidR="0067097A">
        <w:rPr>
          <w:rFonts w:cstheme="minorHAnsi"/>
          <w:iCs/>
          <w:lang w:eastAsia="el-GR"/>
        </w:rPr>
        <w:t xml:space="preserve"> και να συμβάλλει στην κ</w:t>
      </w:r>
      <w:r w:rsidRPr="0067097A">
        <w:rPr>
          <w:rFonts w:cstheme="minorHAnsi"/>
          <w:iCs/>
          <w:lang w:eastAsia="el-GR"/>
        </w:rPr>
        <w:t xml:space="preserve">ατανόηση των συμβάσεων ενεργειακής αποδοτικότητας. Διάρκεια 4 διδακτικές ώρες. </w:t>
      </w:r>
    </w:p>
    <w:p w14:paraId="3DFD30F0" w14:textId="77777777" w:rsidR="00EC0660" w:rsidRDefault="00EC0660" w:rsidP="00EC0660">
      <w:pPr>
        <w:pStyle w:val="ListParagraph"/>
        <w:ind w:left="-66"/>
        <w:jc w:val="both"/>
        <w:rPr>
          <w:rFonts w:cstheme="minorHAnsi"/>
          <w:iCs/>
          <w:lang w:eastAsia="el-GR"/>
        </w:rPr>
      </w:pPr>
    </w:p>
    <w:p w14:paraId="204A3AE7" w14:textId="22854240" w:rsidR="00EC0660" w:rsidRPr="00EC0660" w:rsidRDefault="00EC0660" w:rsidP="0067097A">
      <w:pPr>
        <w:pStyle w:val="ListParagraph"/>
        <w:numPr>
          <w:ilvl w:val="0"/>
          <w:numId w:val="21"/>
        </w:numPr>
        <w:ind w:left="270"/>
        <w:jc w:val="both"/>
        <w:rPr>
          <w:rFonts w:cstheme="minorHAnsi"/>
          <w:iCs/>
          <w:lang w:eastAsia="el-GR"/>
        </w:rPr>
      </w:pPr>
      <w:r w:rsidRPr="00EC0660">
        <w:rPr>
          <w:rFonts w:cstheme="minorHAnsi"/>
          <w:iCs/>
          <w:u w:val="single"/>
          <w:lang w:eastAsia="el-GR"/>
        </w:rPr>
        <w:t xml:space="preserve">Ομαδική εργασία – Εφαρμογή ενός Ελέγχου Ενεργειακής Μετάβασης σε μια μελέτη περίπτωσης: </w:t>
      </w:r>
      <w:r w:rsidR="0067097A">
        <w:rPr>
          <w:rFonts w:cstheme="minorHAnsi"/>
          <w:iCs/>
          <w:lang w:eastAsia="el-GR"/>
        </w:rPr>
        <w:t>Σκοπός της ενότητας είναι η κ</w:t>
      </w:r>
      <w:r w:rsidR="00BE17B8" w:rsidRPr="00BE17B8">
        <w:rPr>
          <w:rFonts w:cstheme="minorHAnsi"/>
          <w:iCs/>
          <w:lang w:eastAsia="el-GR"/>
        </w:rPr>
        <w:t xml:space="preserve">ατανόηση όλων των γνώσεων που </w:t>
      </w:r>
      <w:r w:rsidR="00E54771">
        <w:rPr>
          <w:rFonts w:cstheme="minorHAnsi"/>
          <w:iCs/>
          <w:lang w:eastAsia="el-GR"/>
        </w:rPr>
        <w:t>αναπτύχθηκαν</w:t>
      </w:r>
      <w:r w:rsidR="0067097A">
        <w:rPr>
          <w:rFonts w:cstheme="minorHAnsi"/>
          <w:iCs/>
          <w:lang w:eastAsia="el-GR"/>
        </w:rPr>
        <w:t xml:space="preserve"> στις προηγούμενες διδακτικές ενότητες</w:t>
      </w:r>
      <w:r w:rsidR="00BE17B8" w:rsidRPr="00BE17B8">
        <w:rPr>
          <w:rFonts w:cstheme="minorHAnsi"/>
          <w:iCs/>
          <w:lang w:eastAsia="el-GR"/>
        </w:rPr>
        <w:t xml:space="preserve"> μέσω πραγματικών περιπτώσεων μελέτης και πρακτικών ασκήσεων.</w:t>
      </w:r>
      <w:r w:rsidR="00BE17B8">
        <w:rPr>
          <w:rFonts w:cstheme="minorHAnsi"/>
          <w:iCs/>
          <w:lang w:eastAsia="el-GR"/>
        </w:rPr>
        <w:t xml:space="preserve"> </w:t>
      </w:r>
    </w:p>
    <w:p w14:paraId="609AF2E0" w14:textId="737B0475" w:rsidR="00B42234" w:rsidRPr="00EC0660" w:rsidRDefault="00B42234" w:rsidP="00EC0660">
      <w:pPr>
        <w:pStyle w:val="ListParagraph"/>
        <w:ind w:left="-66"/>
        <w:rPr>
          <w:rFonts w:cstheme="minorHAnsi"/>
          <w:iCs/>
          <w:u w:val="single"/>
          <w:lang w:eastAsia="el-GR"/>
        </w:rPr>
      </w:pPr>
    </w:p>
    <w:p w14:paraId="2ADB3404" w14:textId="77777777" w:rsidR="00B42234" w:rsidRDefault="00B42234" w:rsidP="00B42234">
      <w:pPr>
        <w:pStyle w:val="ListParagraph"/>
        <w:ind w:left="-66"/>
        <w:rPr>
          <w:rFonts w:cstheme="minorHAnsi"/>
          <w:i/>
          <w:lang w:eastAsia="el-GR"/>
        </w:rPr>
      </w:pPr>
    </w:p>
    <w:p w14:paraId="55333662" w14:textId="77777777" w:rsidR="0032598C" w:rsidRPr="00E16A49" w:rsidRDefault="0032598C" w:rsidP="00A36FC6">
      <w:pPr>
        <w:pStyle w:val="ListParagraph"/>
        <w:ind w:left="-66"/>
        <w:rPr>
          <w:rFonts w:cstheme="minorHAnsi"/>
          <w:b/>
          <w:bCs/>
          <w:color w:val="05777D"/>
        </w:rPr>
      </w:pPr>
    </w:p>
    <w:sectPr w:rsidR="0032598C" w:rsidRPr="00E16A49" w:rsidSect="00235433">
      <w:headerReference w:type="even" r:id="rId7"/>
      <w:headerReference w:type="default" r:id="rId8"/>
      <w:footerReference w:type="even" r:id="rId9"/>
      <w:footerReference w:type="default" r:id="rId10"/>
      <w:headerReference w:type="first" r:id="rId11"/>
      <w:footerReference w:type="first" r:id="rId12"/>
      <w:type w:val="continuous"/>
      <w:pgSz w:w="11906" w:h="16838"/>
      <w:pgMar w:top="1134" w:right="1134" w:bottom="1134" w:left="1134"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62FCC" w14:textId="77777777" w:rsidR="001B0611" w:rsidRDefault="001B0611">
      <w:pPr>
        <w:spacing w:before="0" w:after="0" w:line="240" w:lineRule="auto"/>
      </w:pPr>
      <w:r>
        <w:separator/>
      </w:r>
    </w:p>
  </w:endnote>
  <w:endnote w:type="continuationSeparator" w:id="0">
    <w:p w14:paraId="01C1108D" w14:textId="77777777" w:rsidR="001B0611" w:rsidRDefault="001B06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imes">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59C0" w14:textId="77777777" w:rsidR="003B7800" w:rsidRDefault="003B7800" w:rsidP="003B78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A010C4" w14:textId="77777777" w:rsidR="003B7800" w:rsidRDefault="003B7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7931" w14:textId="5953D481" w:rsidR="003B7800" w:rsidRPr="00BC50DF" w:rsidRDefault="003B7800" w:rsidP="003B7800">
    <w:pPr>
      <w:framePr w:wrap="around" w:vAnchor="text" w:hAnchor="page" w:x="10711" w:y="43"/>
      <w:rPr>
        <w:rFonts w:ascii="Calibri" w:hAnsi="Calibri" w:cs="Calibri"/>
        <w:color w:val="05777D"/>
        <w:sz w:val="18"/>
        <w:szCs w:val="18"/>
      </w:rPr>
    </w:pPr>
    <w:r w:rsidRPr="00BC50DF">
      <w:rPr>
        <w:rFonts w:ascii="Calibri" w:hAnsi="Calibri" w:cs="Calibri"/>
        <w:color w:val="05777D"/>
        <w:sz w:val="18"/>
        <w:szCs w:val="18"/>
      </w:rPr>
      <w:t xml:space="preserve">σ. </w:t>
    </w:r>
    <w:r w:rsidRPr="00BC50DF">
      <w:rPr>
        <w:rFonts w:ascii="Calibri" w:hAnsi="Calibri" w:cs="Calibri"/>
        <w:color w:val="05777D"/>
        <w:sz w:val="18"/>
        <w:szCs w:val="18"/>
      </w:rPr>
      <w:fldChar w:fldCharType="begin"/>
    </w:r>
    <w:r w:rsidRPr="00BC50DF">
      <w:rPr>
        <w:rFonts w:ascii="Calibri" w:hAnsi="Calibri" w:cs="Calibri"/>
        <w:color w:val="05777D"/>
        <w:sz w:val="18"/>
        <w:szCs w:val="18"/>
      </w:rPr>
      <w:instrText xml:space="preserve"> PAGE    \* MERGEFORMAT </w:instrText>
    </w:r>
    <w:r w:rsidRPr="00BC50DF">
      <w:rPr>
        <w:rFonts w:ascii="Calibri" w:hAnsi="Calibri" w:cs="Calibri"/>
        <w:color w:val="05777D"/>
        <w:sz w:val="18"/>
        <w:szCs w:val="18"/>
      </w:rPr>
      <w:fldChar w:fldCharType="separate"/>
    </w:r>
    <w:r w:rsidR="00AE5F71">
      <w:rPr>
        <w:rFonts w:ascii="Calibri" w:hAnsi="Calibri" w:cs="Calibri"/>
        <w:noProof/>
        <w:color w:val="05777D"/>
        <w:sz w:val="18"/>
        <w:szCs w:val="18"/>
      </w:rPr>
      <w:t>3</w:t>
    </w:r>
    <w:r w:rsidRPr="00BC50DF">
      <w:rPr>
        <w:rFonts w:ascii="Calibri" w:hAnsi="Calibri" w:cs="Calibri"/>
        <w:noProof/>
        <w:color w:val="05777D"/>
        <w:sz w:val="18"/>
        <w:szCs w:val="18"/>
      </w:rPr>
      <w:fldChar w:fldCharType="end"/>
    </w:r>
  </w:p>
  <w:p w14:paraId="7A3430AD" w14:textId="42507482" w:rsidR="003B7800" w:rsidRPr="005A47AE" w:rsidRDefault="003B7800" w:rsidP="003B7800">
    <w:pPr>
      <w:pStyle w:val="Footer"/>
      <w:ind w:left="-567"/>
      <w:rPr>
        <w:rFonts w:ascii="Calibri" w:hAnsi="Calibri"/>
        <w:i/>
        <w:color w:val="05777D"/>
        <w:sz w:val="18"/>
        <w:szCs w:val="18"/>
      </w:rPr>
    </w:pPr>
    <w:r w:rsidRPr="00BC50DF">
      <w:rPr>
        <w:rFonts w:ascii="Calibri" w:hAnsi="Calibri"/>
        <w:i/>
        <w:color w:val="05777D"/>
        <w:sz w:val="18"/>
        <w:szCs w:val="18"/>
      </w:rPr>
      <w:t>ΚΕΔΙΒΙΜ</w:t>
    </w:r>
    <w:r>
      <w:rPr>
        <w:rFonts w:ascii="Calibri" w:hAnsi="Calibri"/>
        <w:i/>
        <w:color w:val="05777D"/>
        <w:sz w:val="18"/>
        <w:szCs w:val="18"/>
      </w:rPr>
      <w:t xml:space="preserve"> ΑΠΘ</w:t>
    </w:r>
    <w:r w:rsidR="005A47AE">
      <w:rPr>
        <w:rFonts w:ascii="Calibri" w:hAnsi="Calibri"/>
        <w:i/>
        <w:color w:val="05777D"/>
        <w:sz w:val="18"/>
        <w:szCs w:val="18"/>
      </w:rPr>
      <w:t>. Ημερομηνία έκδοσης: 7.9.23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44A0B" w14:textId="77777777" w:rsidR="005A47AE" w:rsidRDefault="005A4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81046" w14:textId="77777777" w:rsidR="001B0611" w:rsidRDefault="001B0611">
      <w:pPr>
        <w:spacing w:before="0" w:after="0" w:line="240" w:lineRule="auto"/>
      </w:pPr>
      <w:r>
        <w:separator/>
      </w:r>
    </w:p>
  </w:footnote>
  <w:footnote w:type="continuationSeparator" w:id="0">
    <w:p w14:paraId="6A834E90" w14:textId="77777777" w:rsidR="001B0611" w:rsidRDefault="001B061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673B1" w14:textId="77777777" w:rsidR="005A47AE" w:rsidRDefault="005A47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EEC2" w14:textId="77777777" w:rsidR="005F7D60" w:rsidRDefault="005F7D60" w:rsidP="005F7D60">
    <w:pPr>
      <w:spacing w:after="0" w:line="240" w:lineRule="auto"/>
      <w:jc w:val="center"/>
      <w:rPr>
        <w:rFonts w:cstheme="minorHAnsi"/>
        <w:noProof/>
        <w:lang w:eastAsia="el-GR"/>
      </w:rPr>
    </w:pPr>
    <w:r>
      <w:rPr>
        <w:noProof/>
        <w:lang w:eastAsia="el-GR"/>
      </w:rPr>
      <w:drawing>
        <wp:inline distT="0" distB="0" distL="0" distR="0" wp14:anchorId="15AB1E94" wp14:editId="3D6EE9FC">
          <wp:extent cx="3100070" cy="1551323"/>
          <wp:effectExtent l="0" t="0" r="5080" b="0"/>
          <wp:docPr id="187108368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1">
                    <a:extLst>
                      <a:ext uri="{28A0092B-C50C-407E-A947-70E740481C1C}">
                        <a14:useLocalDpi xmlns:a14="http://schemas.microsoft.com/office/drawing/2010/main" val="0"/>
                      </a:ext>
                    </a:extLst>
                  </a:blip>
                  <a:stretch>
                    <a:fillRect/>
                  </a:stretch>
                </pic:blipFill>
                <pic:spPr>
                  <a:xfrm>
                    <a:off x="0" y="0"/>
                    <a:ext cx="3102996" cy="1552787"/>
                  </a:xfrm>
                  <a:prstGeom prst="rect">
                    <a:avLst/>
                  </a:prstGeom>
                </pic:spPr>
              </pic:pic>
            </a:graphicData>
          </a:graphic>
        </wp:inline>
      </w:drawing>
    </w:r>
    <w:r w:rsidRPr="005F7D60">
      <w:rPr>
        <w:rFonts w:cstheme="minorHAnsi"/>
        <w:noProof/>
        <w:lang w:eastAsia="el-GR"/>
      </w:rPr>
      <w:t xml:space="preserve"> </w:t>
    </w:r>
  </w:p>
  <w:p w14:paraId="2DFB2C45" w14:textId="564C2D8A" w:rsidR="005F7D60" w:rsidRPr="00876AD4" w:rsidRDefault="005F7D60" w:rsidP="005F7D60">
    <w:pPr>
      <w:spacing w:after="0" w:line="240" w:lineRule="auto"/>
      <w:jc w:val="center"/>
      <w:rPr>
        <w:rFonts w:cstheme="minorHAnsi"/>
      </w:rPr>
    </w:pPr>
    <w:r w:rsidRPr="00876AD4">
      <w:rPr>
        <w:rFonts w:cstheme="minorHAnsi"/>
        <w:noProof/>
        <w:lang w:eastAsia="el-GR"/>
      </w:rPr>
      <w:t xml:space="preserve">Τ. 2310 996783, 996782, 996781, E. </w:t>
    </w:r>
    <w:hyperlink r:id="rId2" w:history="1">
      <w:r w:rsidRPr="00876AD4">
        <w:rPr>
          <w:rStyle w:val="Hyperlink"/>
          <w:rFonts w:cstheme="minorHAnsi"/>
          <w:noProof/>
          <w:lang w:eastAsia="el-GR"/>
        </w:rPr>
        <w:t>diaviou@auth.gr</w:t>
      </w:r>
    </w:hyperlink>
    <w:r w:rsidRPr="00876AD4">
      <w:rPr>
        <w:rFonts w:cstheme="minorHAnsi"/>
        <w:noProof/>
        <w:lang w:eastAsia="el-GR"/>
      </w:rPr>
      <w:t xml:space="preserve">, W. </w:t>
    </w:r>
    <w:hyperlink r:id="rId3" w:history="1">
      <w:r w:rsidRPr="00876AD4">
        <w:rPr>
          <w:rStyle w:val="Hyperlink"/>
          <w:rFonts w:cstheme="minorHAnsi"/>
        </w:rPr>
        <w:t>http://www.diaviou.auth.gr</w:t>
      </w:r>
    </w:hyperlink>
  </w:p>
  <w:p w14:paraId="5F176A14" w14:textId="17DE2EB5" w:rsidR="007A1CF8" w:rsidRDefault="007A1CF8" w:rsidP="005F7D6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0CE0" w14:textId="77777777" w:rsidR="005A47AE" w:rsidRDefault="005A47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32DB"/>
    <w:multiLevelType w:val="hybridMultilevel"/>
    <w:tmpl w:val="8DE86AE8"/>
    <w:lvl w:ilvl="0" w:tplc="0164DB96">
      <w:start w:val="1"/>
      <w:numFmt w:val="bullet"/>
      <w:lvlText w:val=""/>
      <w:lvlJc w:val="left"/>
      <w:pPr>
        <w:ind w:left="720" w:hanging="360"/>
      </w:pPr>
      <w:rPr>
        <w:rFonts w:ascii="Symbol" w:eastAsiaTheme="minorEastAsia"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AFF0FC7"/>
    <w:multiLevelType w:val="hybridMultilevel"/>
    <w:tmpl w:val="109441EE"/>
    <w:lvl w:ilvl="0" w:tplc="04090009">
      <w:start w:val="1"/>
      <w:numFmt w:val="bullet"/>
      <w:lvlText w:val=""/>
      <w:lvlJc w:val="left"/>
      <w:pPr>
        <w:ind w:left="654" w:hanging="360"/>
      </w:pPr>
      <w:rPr>
        <w:rFonts w:ascii="Wingdings" w:hAnsi="Wingdings" w:hint="default"/>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2" w15:restartNumberingAfterBreak="0">
    <w:nsid w:val="100545E0"/>
    <w:multiLevelType w:val="multilevel"/>
    <w:tmpl w:val="8A72DB2E"/>
    <w:lvl w:ilvl="0">
      <w:start w:val="1"/>
      <w:numFmt w:val="decimal"/>
      <w:lvlText w:val="%1."/>
      <w:lvlJc w:val="left"/>
      <w:pPr>
        <w:tabs>
          <w:tab w:val="num" w:pos="360"/>
        </w:tabs>
        <w:ind w:left="360" w:hanging="360"/>
      </w:pPr>
      <w:rPr>
        <w:rFonts w:cs="Times New Roman"/>
      </w:rPr>
    </w:lvl>
    <w:lvl w:ilvl="1">
      <w:start w:val="1"/>
      <w:numFmt w:val="decimal"/>
      <w:lvlText w:val="β.%2."/>
      <w:lvlJc w:val="right"/>
      <w:pPr>
        <w:tabs>
          <w:tab w:val="num" w:pos="720"/>
        </w:tabs>
        <w:ind w:left="720" w:hanging="360"/>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114B151B"/>
    <w:multiLevelType w:val="hybridMultilevel"/>
    <w:tmpl w:val="8814C924"/>
    <w:lvl w:ilvl="0" w:tplc="F5B6D310">
      <w:start w:val="10"/>
      <w:numFmt w:val="bullet"/>
      <w:lvlText w:val=""/>
      <w:lvlJc w:val="left"/>
      <w:pPr>
        <w:ind w:left="654" w:hanging="360"/>
      </w:pPr>
      <w:rPr>
        <w:rFonts w:ascii="Symbol" w:eastAsiaTheme="minorEastAsia" w:hAnsi="Symbol" w:cstheme="minorBidi"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4" w15:restartNumberingAfterBreak="0">
    <w:nsid w:val="159E1525"/>
    <w:multiLevelType w:val="hybridMultilevel"/>
    <w:tmpl w:val="B8066A40"/>
    <w:lvl w:ilvl="0" w:tplc="63AA066C">
      <w:start w:val="10"/>
      <w:numFmt w:val="bullet"/>
      <w:lvlText w:val=""/>
      <w:lvlJc w:val="left"/>
      <w:pPr>
        <w:ind w:left="-66" w:hanging="360"/>
      </w:pPr>
      <w:rPr>
        <w:rFonts w:ascii="Symbol" w:eastAsia="Times New Roman" w:hAnsi="Symbol" w:cs="Times New Roman" w:hint="default"/>
      </w:rPr>
    </w:lvl>
    <w:lvl w:ilvl="1" w:tplc="04080003" w:tentative="1">
      <w:start w:val="1"/>
      <w:numFmt w:val="bullet"/>
      <w:lvlText w:val="o"/>
      <w:lvlJc w:val="left"/>
      <w:pPr>
        <w:ind w:left="654" w:hanging="360"/>
      </w:pPr>
      <w:rPr>
        <w:rFonts w:ascii="Courier New" w:hAnsi="Courier New" w:cs="Courier New" w:hint="default"/>
      </w:rPr>
    </w:lvl>
    <w:lvl w:ilvl="2" w:tplc="04080005" w:tentative="1">
      <w:start w:val="1"/>
      <w:numFmt w:val="bullet"/>
      <w:lvlText w:val=""/>
      <w:lvlJc w:val="left"/>
      <w:pPr>
        <w:ind w:left="1374" w:hanging="360"/>
      </w:pPr>
      <w:rPr>
        <w:rFonts w:ascii="Wingdings" w:hAnsi="Wingdings" w:hint="default"/>
      </w:rPr>
    </w:lvl>
    <w:lvl w:ilvl="3" w:tplc="04080001" w:tentative="1">
      <w:start w:val="1"/>
      <w:numFmt w:val="bullet"/>
      <w:lvlText w:val=""/>
      <w:lvlJc w:val="left"/>
      <w:pPr>
        <w:ind w:left="2094" w:hanging="360"/>
      </w:pPr>
      <w:rPr>
        <w:rFonts w:ascii="Symbol" w:hAnsi="Symbol" w:hint="default"/>
      </w:rPr>
    </w:lvl>
    <w:lvl w:ilvl="4" w:tplc="04080003" w:tentative="1">
      <w:start w:val="1"/>
      <w:numFmt w:val="bullet"/>
      <w:lvlText w:val="o"/>
      <w:lvlJc w:val="left"/>
      <w:pPr>
        <w:ind w:left="2814" w:hanging="360"/>
      </w:pPr>
      <w:rPr>
        <w:rFonts w:ascii="Courier New" w:hAnsi="Courier New" w:cs="Courier New" w:hint="default"/>
      </w:rPr>
    </w:lvl>
    <w:lvl w:ilvl="5" w:tplc="04080005" w:tentative="1">
      <w:start w:val="1"/>
      <w:numFmt w:val="bullet"/>
      <w:lvlText w:val=""/>
      <w:lvlJc w:val="left"/>
      <w:pPr>
        <w:ind w:left="3534" w:hanging="360"/>
      </w:pPr>
      <w:rPr>
        <w:rFonts w:ascii="Wingdings" w:hAnsi="Wingdings" w:hint="default"/>
      </w:rPr>
    </w:lvl>
    <w:lvl w:ilvl="6" w:tplc="04080001" w:tentative="1">
      <w:start w:val="1"/>
      <w:numFmt w:val="bullet"/>
      <w:lvlText w:val=""/>
      <w:lvlJc w:val="left"/>
      <w:pPr>
        <w:ind w:left="4254" w:hanging="360"/>
      </w:pPr>
      <w:rPr>
        <w:rFonts w:ascii="Symbol" w:hAnsi="Symbol" w:hint="default"/>
      </w:rPr>
    </w:lvl>
    <w:lvl w:ilvl="7" w:tplc="04080003" w:tentative="1">
      <w:start w:val="1"/>
      <w:numFmt w:val="bullet"/>
      <w:lvlText w:val="o"/>
      <w:lvlJc w:val="left"/>
      <w:pPr>
        <w:ind w:left="4974" w:hanging="360"/>
      </w:pPr>
      <w:rPr>
        <w:rFonts w:ascii="Courier New" w:hAnsi="Courier New" w:cs="Courier New" w:hint="default"/>
      </w:rPr>
    </w:lvl>
    <w:lvl w:ilvl="8" w:tplc="04080005" w:tentative="1">
      <w:start w:val="1"/>
      <w:numFmt w:val="bullet"/>
      <w:lvlText w:val=""/>
      <w:lvlJc w:val="left"/>
      <w:pPr>
        <w:ind w:left="5694" w:hanging="360"/>
      </w:pPr>
      <w:rPr>
        <w:rFonts w:ascii="Wingdings" w:hAnsi="Wingdings" w:hint="default"/>
      </w:rPr>
    </w:lvl>
  </w:abstractNum>
  <w:abstractNum w:abstractNumId="5" w15:restartNumberingAfterBreak="0">
    <w:nsid w:val="170F4FF9"/>
    <w:multiLevelType w:val="hybridMultilevel"/>
    <w:tmpl w:val="81CCE7F8"/>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6" w15:restartNumberingAfterBreak="0">
    <w:nsid w:val="1CD26935"/>
    <w:multiLevelType w:val="hybridMultilevel"/>
    <w:tmpl w:val="0568CD30"/>
    <w:lvl w:ilvl="0" w:tplc="04090009">
      <w:start w:val="1"/>
      <w:numFmt w:val="bullet"/>
      <w:lvlText w:val=""/>
      <w:lvlJc w:val="left"/>
      <w:pPr>
        <w:ind w:left="654" w:hanging="360"/>
      </w:pPr>
      <w:rPr>
        <w:rFonts w:ascii="Wingdings" w:hAnsi="Wingdings" w:hint="default"/>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7" w15:restartNumberingAfterBreak="0">
    <w:nsid w:val="2DAD7D13"/>
    <w:multiLevelType w:val="hybridMultilevel"/>
    <w:tmpl w:val="302ECB70"/>
    <w:lvl w:ilvl="0" w:tplc="80DE4584">
      <w:start w:val="10"/>
      <w:numFmt w:val="bullet"/>
      <w:lvlText w:val=""/>
      <w:lvlJc w:val="left"/>
      <w:pPr>
        <w:ind w:left="294" w:hanging="360"/>
      </w:pPr>
      <w:rPr>
        <w:rFonts w:ascii="Symbol" w:eastAsiaTheme="minorEastAsia" w:hAnsi="Symbol" w:cstheme="minorBidi"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8" w15:restartNumberingAfterBreak="0">
    <w:nsid w:val="30666D8D"/>
    <w:multiLevelType w:val="hybridMultilevel"/>
    <w:tmpl w:val="05E69F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9A664D1"/>
    <w:multiLevelType w:val="hybridMultilevel"/>
    <w:tmpl w:val="E8EC302E"/>
    <w:lvl w:ilvl="0" w:tplc="55E0E410">
      <w:start w:val="1"/>
      <w:numFmt w:val="decimal"/>
      <w:lvlText w:val="%1."/>
      <w:lvlJc w:val="left"/>
      <w:pPr>
        <w:ind w:left="294" w:hanging="360"/>
      </w:pPr>
      <w:rPr>
        <w:rFonts w:hint="default"/>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10" w15:restartNumberingAfterBreak="0">
    <w:nsid w:val="3D163FAD"/>
    <w:multiLevelType w:val="hybridMultilevel"/>
    <w:tmpl w:val="2B20F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C35583"/>
    <w:multiLevelType w:val="hybridMultilevel"/>
    <w:tmpl w:val="AD342DA0"/>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abstractNum w:abstractNumId="12" w15:restartNumberingAfterBreak="0">
    <w:nsid w:val="4A364234"/>
    <w:multiLevelType w:val="hybridMultilevel"/>
    <w:tmpl w:val="C21EAEB6"/>
    <w:lvl w:ilvl="0" w:tplc="4C3E74F8">
      <w:start w:val="11"/>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13" w15:restartNumberingAfterBreak="0">
    <w:nsid w:val="4E863664"/>
    <w:multiLevelType w:val="hybridMultilevel"/>
    <w:tmpl w:val="98964734"/>
    <w:lvl w:ilvl="0" w:tplc="04090009">
      <w:start w:val="1"/>
      <w:numFmt w:val="bullet"/>
      <w:lvlText w:val=""/>
      <w:lvlJc w:val="left"/>
      <w:pPr>
        <w:ind w:left="654" w:hanging="360"/>
      </w:pPr>
      <w:rPr>
        <w:rFonts w:ascii="Wingdings" w:hAnsi="Wingdings" w:hint="default"/>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4" w15:restartNumberingAfterBreak="0">
    <w:nsid w:val="5399675D"/>
    <w:multiLevelType w:val="hybridMultilevel"/>
    <w:tmpl w:val="41689848"/>
    <w:lvl w:ilvl="0" w:tplc="96BE7D10">
      <w:start w:val="10"/>
      <w:numFmt w:val="bullet"/>
      <w:lvlText w:val=""/>
      <w:lvlJc w:val="left"/>
      <w:pPr>
        <w:ind w:left="720" w:hanging="360"/>
      </w:pPr>
      <w:rPr>
        <w:rFonts w:ascii="Symbol" w:eastAsiaTheme="minorEastAsia"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1FF428F"/>
    <w:multiLevelType w:val="hybridMultilevel"/>
    <w:tmpl w:val="E9B8E754"/>
    <w:lvl w:ilvl="0" w:tplc="84FC3768">
      <w:start w:val="1"/>
      <w:numFmt w:val="bullet"/>
      <w:lvlText w:val=""/>
      <w:lvlJc w:val="left"/>
      <w:pPr>
        <w:ind w:left="408" w:hanging="360"/>
      </w:pPr>
      <w:rPr>
        <w:rFonts w:ascii="Symbol" w:eastAsiaTheme="minorEastAsia" w:hAnsi="Symbol" w:cstheme="minorBidi" w:hint="default"/>
      </w:rPr>
    </w:lvl>
    <w:lvl w:ilvl="1" w:tplc="04080003" w:tentative="1">
      <w:start w:val="1"/>
      <w:numFmt w:val="bullet"/>
      <w:lvlText w:val="o"/>
      <w:lvlJc w:val="left"/>
      <w:pPr>
        <w:ind w:left="1128" w:hanging="360"/>
      </w:pPr>
      <w:rPr>
        <w:rFonts w:ascii="Courier New" w:hAnsi="Courier New" w:cs="Courier New" w:hint="default"/>
      </w:rPr>
    </w:lvl>
    <w:lvl w:ilvl="2" w:tplc="04080005" w:tentative="1">
      <w:start w:val="1"/>
      <w:numFmt w:val="bullet"/>
      <w:lvlText w:val=""/>
      <w:lvlJc w:val="left"/>
      <w:pPr>
        <w:ind w:left="1848" w:hanging="360"/>
      </w:pPr>
      <w:rPr>
        <w:rFonts w:ascii="Wingdings" w:hAnsi="Wingdings" w:hint="default"/>
      </w:rPr>
    </w:lvl>
    <w:lvl w:ilvl="3" w:tplc="04080001" w:tentative="1">
      <w:start w:val="1"/>
      <w:numFmt w:val="bullet"/>
      <w:lvlText w:val=""/>
      <w:lvlJc w:val="left"/>
      <w:pPr>
        <w:ind w:left="2568" w:hanging="360"/>
      </w:pPr>
      <w:rPr>
        <w:rFonts w:ascii="Symbol" w:hAnsi="Symbol" w:hint="default"/>
      </w:rPr>
    </w:lvl>
    <w:lvl w:ilvl="4" w:tplc="04080003" w:tentative="1">
      <w:start w:val="1"/>
      <w:numFmt w:val="bullet"/>
      <w:lvlText w:val="o"/>
      <w:lvlJc w:val="left"/>
      <w:pPr>
        <w:ind w:left="3288" w:hanging="360"/>
      </w:pPr>
      <w:rPr>
        <w:rFonts w:ascii="Courier New" w:hAnsi="Courier New" w:cs="Courier New" w:hint="default"/>
      </w:rPr>
    </w:lvl>
    <w:lvl w:ilvl="5" w:tplc="04080005" w:tentative="1">
      <w:start w:val="1"/>
      <w:numFmt w:val="bullet"/>
      <w:lvlText w:val=""/>
      <w:lvlJc w:val="left"/>
      <w:pPr>
        <w:ind w:left="4008" w:hanging="360"/>
      </w:pPr>
      <w:rPr>
        <w:rFonts w:ascii="Wingdings" w:hAnsi="Wingdings" w:hint="default"/>
      </w:rPr>
    </w:lvl>
    <w:lvl w:ilvl="6" w:tplc="04080001" w:tentative="1">
      <w:start w:val="1"/>
      <w:numFmt w:val="bullet"/>
      <w:lvlText w:val=""/>
      <w:lvlJc w:val="left"/>
      <w:pPr>
        <w:ind w:left="4728" w:hanging="360"/>
      </w:pPr>
      <w:rPr>
        <w:rFonts w:ascii="Symbol" w:hAnsi="Symbol" w:hint="default"/>
      </w:rPr>
    </w:lvl>
    <w:lvl w:ilvl="7" w:tplc="04080003" w:tentative="1">
      <w:start w:val="1"/>
      <w:numFmt w:val="bullet"/>
      <w:lvlText w:val="o"/>
      <w:lvlJc w:val="left"/>
      <w:pPr>
        <w:ind w:left="5448" w:hanging="360"/>
      </w:pPr>
      <w:rPr>
        <w:rFonts w:ascii="Courier New" w:hAnsi="Courier New" w:cs="Courier New" w:hint="default"/>
      </w:rPr>
    </w:lvl>
    <w:lvl w:ilvl="8" w:tplc="04080005" w:tentative="1">
      <w:start w:val="1"/>
      <w:numFmt w:val="bullet"/>
      <w:lvlText w:val=""/>
      <w:lvlJc w:val="left"/>
      <w:pPr>
        <w:ind w:left="6168" w:hanging="360"/>
      </w:pPr>
      <w:rPr>
        <w:rFonts w:ascii="Wingdings" w:hAnsi="Wingdings" w:hint="default"/>
      </w:rPr>
    </w:lvl>
  </w:abstractNum>
  <w:abstractNum w:abstractNumId="16" w15:restartNumberingAfterBreak="0">
    <w:nsid w:val="6E487E69"/>
    <w:multiLevelType w:val="hybridMultilevel"/>
    <w:tmpl w:val="84EA9F78"/>
    <w:lvl w:ilvl="0" w:tplc="D2081672">
      <w:start w:val="1"/>
      <w:numFmt w:val="decimal"/>
      <w:lvlText w:val="%1."/>
      <w:lvlJc w:val="left"/>
      <w:pPr>
        <w:ind w:left="294" w:hanging="360"/>
      </w:pPr>
      <w:rPr>
        <w:rFonts w:ascii="Calibri" w:hAnsi="Calibri" w:cs="Times New Roman" w:hint="default"/>
        <w:b/>
        <w:sz w:val="24"/>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17" w15:restartNumberingAfterBreak="0">
    <w:nsid w:val="702B64F0"/>
    <w:multiLevelType w:val="hybridMultilevel"/>
    <w:tmpl w:val="4D28602A"/>
    <w:lvl w:ilvl="0" w:tplc="04090009">
      <w:start w:val="1"/>
      <w:numFmt w:val="bullet"/>
      <w:lvlText w:val=""/>
      <w:lvlJc w:val="left"/>
      <w:pPr>
        <w:ind w:left="654" w:hanging="360"/>
      </w:pPr>
      <w:rPr>
        <w:rFonts w:ascii="Wingdings" w:hAnsi="Wingdings" w:hint="default"/>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8" w15:restartNumberingAfterBreak="0">
    <w:nsid w:val="742757C0"/>
    <w:multiLevelType w:val="hybridMultilevel"/>
    <w:tmpl w:val="08A62EB2"/>
    <w:lvl w:ilvl="0" w:tplc="0409000D">
      <w:start w:val="1"/>
      <w:numFmt w:val="bullet"/>
      <w:lvlText w:val=""/>
      <w:lvlJc w:val="left"/>
      <w:pPr>
        <w:ind w:left="654" w:hanging="360"/>
      </w:pPr>
      <w:rPr>
        <w:rFonts w:ascii="Wingdings" w:hAnsi="Wingdings" w:hint="default"/>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9" w15:restartNumberingAfterBreak="0">
    <w:nsid w:val="753A002E"/>
    <w:multiLevelType w:val="hybridMultilevel"/>
    <w:tmpl w:val="73D8AE8E"/>
    <w:lvl w:ilvl="0" w:tplc="B5261382">
      <w:start w:val="3"/>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20" w15:restartNumberingAfterBreak="0">
    <w:nsid w:val="77BC312F"/>
    <w:multiLevelType w:val="hybridMultilevel"/>
    <w:tmpl w:val="2778A680"/>
    <w:lvl w:ilvl="0" w:tplc="0409000D">
      <w:start w:val="1"/>
      <w:numFmt w:val="bullet"/>
      <w:lvlText w:val=""/>
      <w:lvlJc w:val="left"/>
      <w:pPr>
        <w:ind w:left="654" w:hanging="360"/>
      </w:pPr>
      <w:rPr>
        <w:rFonts w:ascii="Wingdings" w:hAnsi="Wingdings" w:hint="default"/>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21" w15:restartNumberingAfterBreak="0">
    <w:nsid w:val="7E9E4F73"/>
    <w:multiLevelType w:val="hybridMultilevel"/>
    <w:tmpl w:val="7B502A50"/>
    <w:lvl w:ilvl="0" w:tplc="842C1E36">
      <w:start w:val="1"/>
      <w:numFmt w:val="decimal"/>
      <w:lvlText w:val="%1."/>
      <w:lvlJc w:val="left"/>
      <w:pPr>
        <w:ind w:left="-66" w:hanging="360"/>
      </w:pPr>
      <w:rPr>
        <w:rFonts w:ascii="Calibri" w:hAnsi="Calibri" w:cs="Times New Roman" w:hint="default"/>
        <w:b/>
        <w:sz w:val="24"/>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22" w15:restartNumberingAfterBreak="0">
    <w:nsid w:val="7F077973"/>
    <w:multiLevelType w:val="hybridMultilevel"/>
    <w:tmpl w:val="1A58E754"/>
    <w:lvl w:ilvl="0" w:tplc="04080001">
      <w:start w:val="1"/>
      <w:numFmt w:val="bullet"/>
      <w:lvlText w:val=""/>
      <w:lvlJc w:val="left"/>
      <w:pPr>
        <w:ind w:left="654" w:hanging="360"/>
      </w:pPr>
      <w:rPr>
        <w:rFonts w:ascii="Symbol" w:hAnsi="Symbol" w:hint="default"/>
      </w:rPr>
    </w:lvl>
    <w:lvl w:ilvl="1" w:tplc="04080003" w:tentative="1">
      <w:start w:val="1"/>
      <w:numFmt w:val="bullet"/>
      <w:lvlText w:val="o"/>
      <w:lvlJc w:val="left"/>
      <w:pPr>
        <w:ind w:left="1374" w:hanging="360"/>
      </w:pPr>
      <w:rPr>
        <w:rFonts w:ascii="Courier New" w:hAnsi="Courier New" w:cs="Courier New" w:hint="default"/>
      </w:rPr>
    </w:lvl>
    <w:lvl w:ilvl="2" w:tplc="04080005" w:tentative="1">
      <w:start w:val="1"/>
      <w:numFmt w:val="bullet"/>
      <w:lvlText w:val=""/>
      <w:lvlJc w:val="left"/>
      <w:pPr>
        <w:ind w:left="2094" w:hanging="360"/>
      </w:pPr>
      <w:rPr>
        <w:rFonts w:ascii="Wingdings" w:hAnsi="Wingdings" w:hint="default"/>
      </w:rPr>
    </w:lvl>
    <w:lvl w:ilvl="3" w:tplc="04080001" w:tentative="1">
      <w:start w:val="1"/>
      <w:numFmt w:val="bullet"/>
      <w:lvlText w:val=""/>
      <w:lvlJc w:val="left"/>
      <w:pPr>
        <w:ind w:left="2814" w:hanging="360"/>
      </w:pPr>
      <w:rPr>
        <w:rFonts w:ascii="Symbol" w:hAnsi="Symbol" w:hint="default"/>
      </w:rPr>
    </w:lvl>
    <w:lvl w:ilvl="4" w:tplc="04080003" w:tentative="1">
      <w:start w:val="1"/>
      <w:numFmt w:val="bullet"/>
      <w:lvlText w:val="o"/>
      <w:lvlJc w:val="left"/>
      <w:pPr>
        <w:ind w:left="3534" w:hanging="360"/>
      </w:pPr>
      <w:rPr>
        <w:rFonts w:ascii="Courier New" w:hAnsi="Courier New" w:cs="Courier New" w:hint="default"/>
      </w:rPr>
    </w:lvl>
    <w:lvl w:ilvl="5" w:tplc="04080005" w:tentative="1">
      <w:start w:val="1"/>
      <w:numFmt w:val="bullet"/>
      <w:lvlText w:val=""/>
      <w:lvlJc w:val="left"/>
      <w:pPr>
        <w:ind w:left="4254" w:hanging="360"/>
      </w:pPr>
      <w:rPr>
        <w:rFonts w:ascii="Wingdings" w:hAnsi="Wingdings" w:hint="default"/>
      </w:rPr>
    </w:lvl>
    <w:lvl w:ilvl="6" w:tplc="04080001" w:tentative="1">
      <w:start w:val="1"/>
      <w:numFmt w:val="bullet"/>
      <w:lvlText w:val=""/>
      <w:lvlJc w:val="left"/>
      <w:pPr>
        <w:ind w:left="4974" w:hanging="360"/>
      </w:pPr>
      <w:rPr>
        <w:rFonts w:ascii="Symbol" w:hAnsi="Symbol" w:hint="default"/>
      </w:rPr>
    </w:lvl>
    <w:lvl w:ilvl="7" w:tplc="04080003" w:tentative="1">
      <w:start w:val="1"/>
      <w:numFmt w:val="bullet"/>
      <w:lvlText w:val="o"/>
      <w:lvlJc w:val="left"/>
      <w:pPr>
        <w:ind w:left="5694" w:hanging="360"/>
      </w:pPr>
      <w:rPr>
        <w:rFonts w:ascii="Courier New" w:hAnsi="Courier New" w:cs="Courier New" w:hint="default"/>
      </w:rPr>
    </w:lvl>
    <w:lvl w:ilvl="8" w:tplc="04080005" w:tentative="1">
      <w:start w:val="1"/>
      <w:numFmt w:val="bullet"/>
      <w:lvlText w:val=""/>
      <w:lvlJc w:val="left"/>
      <w:pPr>
        <w:ind w:left="6414" w:hanging="360"/>
      </w:pPr>
      <w:rPr>
        <w:rFonts w:ascii="Wingdings" w:hAnsi="Wingdings" w:hint="default"/>
      </w:rPr>
    </w:lvl>
  </w:abstractNum>
  <w:num w:numId="1">
    <w:abstractNumId w:val="21"/>
  </w:num>
  <w:num w:numId="2">
    <w:abstractNumId w:val="19"/>
  </w:num>
  <w:num w:numId="3">
    <w:abstractNumId w:val="12"/>
  </w:num>
  <w:num w:numId="4">
    <w:abstractNumId w:val="4"/>
  </w:num>
  <w:num w:numId="5">
    <w:abstractNumId w:val="7"/>
  </w:num>
  <w:num w:numId="6">
    <w:abstractNumId w:val="3"/>
  </w:num>
  <w:num w:numId="7">
    <w:abstractNumId w:val="14"/>
  </w:num>
  <w:num w:numId="8">
    <w:abstractNumId w:val="16"/>
  </w:num>
  <w:num w:numId="9">
    <w:abstractNumId w:val="15"/>
  </w:num>
  <w:num w:numId="10">
    <w:abstractNumId w:val="0"/>
  </w:num>
  <w:num w:numId="11">
    <w:abstractNumId w:val="2"/>
  </w:num>
  <w:num w:numId="12">
    <w:abstractNumId w:val="9"/>
  </w:num>
  <w:num w:numId="13">
    <w:abstractNumId w:val="5"/>
  </w:num>
  <w:num w:numId="14">
    <w:abstractNumId w:val="11"/>
  </w:num>
  <w:num w:numId="15">
    <w:abstractNumId w:val="22"/>
  </w:num>
  <w:num w:numId="16">
    <w:abstractNumId w:val="8"/>
  </w:num>
  <w:num w:numId="17">
    <w:abstractNumId w:val="18"/>
  </w:num>
  <w:num w:numId="18">
    <w:abstractNumId w:val="10"/>
  </w:num>
  <w:num w:numId="19">
    <w:abstractNumId w:val="20"/>
  </w:num>
  <w:num w:numId="20">
    <w:abstractNumId w:val="6"/>
  </w:num>
  <w:num w:numId="21">
    <w:abstractNumId w:val="1"/>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800"/>
    <w:rsid w:val="00003F83"/>
    <w:rsid w:val="00006823"/>
    <w:rsid w:val="00032347"/>
    <w:rsid w:val="0003402B"/>
    <w:rsid w:val="00081285"/>
    <w:rsid w:val="00081C32"/>
    <w:rsid w:val="0008659A"/>
    <w:rsid w:val="000A7526"/>
    <w:rsid w:val="000B6B2D"/>
    <w:rsid w:val="000C2264"/>
    <w:rsid w:val="000D4CA0"/>
    <w:rsid w:val="000F3577"/>
    <w:rsid w:val="00105F00"/>
    <w:rsid w:val="0011377E"/>
    <w:rsid w:val="00150163"/>
    <w:rsid w:val="00155266"/>
    <w:rsid w:val="001567A6"/>
    <w:rsid w:val="00181F9B"/>
    <w:rsid w:val="00185A06"/>
    <w:rsid w:val="001B0611"/>
    <w:rsid w:val="001B7449"/>
    <w:rsid w:val="001C29C6"/>
    <w:rsid w:val="001D1E81"/>
    <w:rsid w:val="00221C7D"/>
    <w:rsid w:val="002320C6"/>
    <w:rsid w:val="00235433"/>
    <w:rsid w:val="0027149C"/>
    <w:rsid w:val="00272E2F"/>
    <w:rsid w:val="0027432B"/>
    <w:rsid w:val="002755CD"/>
    <w:rsid w:val="00276E20"/>
    <w:rsid w:val="00281030"/>
    <w:rsid w:val="00296919"/>
    <w:rsid w:val="002B2F87"/>
    <w:rsid w:val="0032286F"/>
    <w:rsid w:val="0032598C"/>
    <w:rsid w:val="0034151A"/>
    <w:rsid w:val="00343FE4"/>
    <w:rsid w:val="0037321F"/>
    <w:rsid w:val="00391430"/>
    <w:rsid w:val="003978DA"/>
    <w:rsid w:val="003B02E8"/>
    <w:rsid w:val="003B7800"/>
    <w:rsid w:val="003C20BD"/>
    <w:rsid w:val="003C2596"/>
    <w:rsid w:val="003C4BAC"/>
    <w:rsid w:val="003F444A"/>
    <w:rsid w:val="00405C50"/>
    <w:rsid w:val="004202BA"/>
    <w:rsid w:val="00425882"/>
    <w:rsid w:val="00431A42"/>
    <w:rsid w:val="00444E1D"/>
    <w:rsid w:val="00456676"/>
    <w:rsid w:val="004666FB"/>
    <w:rsid w:val="004807C4"/>
    <w:rsid w:val="00481406"/>
    <w:rsid w:val="004B2B3E"/>
    <w:rsid w:val="004F0FAE"/>
    <w:rsid w:val="004F55FA"/>
    <w:rsid w:val="00503F11"/>
    <w:rsid w:val="00516974"/>
    <w:rsid w:val="005502A1"/>
    <w:rsid w:val="005748FD"/>
    <w:rsid w:val="005750F1"/>
    <w:rsid w:val="0057698E"/>
    <w:rsid w:val="005A2FA6"/>
    <w:rsid w:val="005A47AE"/>
    <w:rsid w:val="005A6B6A"/>
    <w:rsid w:val="005F6C0B"/>
    <w:rsid w:val="005F7D60"/>
    <w:rsid w:val="006278D1"/>
    <w:rsid w:val="00660599"/>
    <w:rsid w:val="0067097A"/>
    <w:rsid w:val="006763C7"/>
    <w:rsid w:val="00696FFB"/>
    <w:rsid w:val="006A0699"/>
    <w:rsid w:val="006B00AC"/>
    <w:rsid w:val="006B471B"/>
    <w:rsid w:val="006E50BC"/>
    <w:rsid w:val="00710BC8"/>
    <w:rsid w:val="007534B4"/>
    <w:rsid w:val="007629F3"/>
    <w:rsid w:val="00791D98"/>
    <w:rsid w:val="00797E31"/>
    <w:rsid w:val="007A1CF8"/>
    <w:rsid w:val="007A54DE"/>
    <w:rsid w:val="007B3B7B"/>
    <w:rsid w:val="007C6711"/>
    <w:rsid w:val="007D0207"/>
    <w:rsid w:val="007D0CD5"/>
    <w:rsid w:val="007E2D99"/>
    <w:rsid w:val="007F1479"/>
    <w:rsid w:val="007F2669"/>
    <w:rsid w:val="00804A01"/>
    <w:rsid w:val="00822F8A"/>
    <w:rsid w:val="008245FD"/>
    <w:rsid w:val="00835F81"/>
    <w:rsid w:val="00841C05"/>
    <w:rsid w:val="00876AD4"/>
    <w:rsid w:val="008A1AE7"/>
    <w:rsid w:val="008B77F0"/>
    <w:rsid w:val="008C7828"/>
    <w:rsid w:val="008E0BC5"/>
    <w:rsid w:val="008E48C3"/>
    <w:rsid w:val="00900A6A"/>
    <w:rsid w:val="00907E19"/>
    <w:rsid w:val="00916326"/>
    <w:rsid w:val="00941D1B"/>
    <w:rsid w:val="00944F98"/>
    <w:rsid w:val="009501FA"/>
    <w:rsid w:val="009515BA"/>
    <w:rsid w:val="009A10B8"/>
    <w:rsid w:val="009A199C"/>
    <w:rsid w:val="009D5043"/>
    <w:rsid w:val="009D7213"/>
    <w:rsid w:val="009E0BD1"/>
    <w:rsid w:val="00A03DCB"/>
    <w:rsid w:val="00A05BB1"/>
    <w:rsid w:val="00A15C5C"/>
    <w:rsid w:val="00A17D12"/>
    <w:rsid w:val="00A36FC6"/>
    <w:rsid w:val="00A46621"/>
    <w:rsid w:val="00A811B7"/>
    <w:rsid w:val="00AA0AB9"/>
    <w:rsid w:val="00AA7C0F"/>
    <w:rsid w:val="00AB4854"/>
    <w:rsid w:val="00AB64D8"/>
    <w:rsid w:val="00AC6C7A"/>
    <w:rsid w:val="00AC7AF7"/>
    <w:rsid w:val="00AD1EE6"/>
    <w:rsid w:val="00AE08EB"/>
    <w:rsid w:val="00AE49CE"/>
    <w:rsid w:val="00AE5F71"/>
    <w:rsid w:val="00AE64D9"/>
    <w:rsid w:val="00AF0F72"/>
    <w:rsid w:val="00B075B6"/>
    <w:rsid w:val="00B129D1"/>
    <w:rsid w:val="00B22EFF"/>
    <w:rsid w:val="00B42234"/>
    <w:rsid w:val="00B701C8"/>
    <w:rsid w:val="00B72637"/>
    <w:rsid w:val="00B817DA"/>
    <w:rsid w:val="00B8312B"/>
    <w:rsid w:val="00B839F7"/>
    <w:rsid w:val="00B87D81"/>
    <w:rsid w:val="00B93580"/>
    <w:rsid w:val="00B93D8C"/>
    <w:rsid w:val="00BE17B8"/>
    <w:rsid w:val="00C047E9"/>
    <w:rsid w:val="00C069FC"/>
    <w:rsid w:val="00C30FFE"/>
    <w:rsid w:val="00C41C80"/>
    <w:rsid w:val="00C4728C"/>
    <w:rsid w:val="00C57A3C"/>
    <w:rsid w:val="00C6445C"/>
    <w:rsid w:val="00C758AA"/>
    <w:rsid w:val="00C835AF"/>
    <w:rsid w:val="00CB0945"/>
    <w:rsid w:val="00CD57E9"/>
    <w:rsid w:val="00D04F3E"/>
    <w:rsid w:val="00D34700"/>
    <w:rsid w:val="00D35C7A"/>
    <w:rsid w:val="00D4507D"/>
    <w:rsid w:val="00D6740C"/>
    <w:rsid w:val="00D77D31"/>
    <w:rsid w:val="00D81977"/>
    <w:rsid w:val="00DA4544"/>
    <w:rsid w:val="00DD01D1"/>
    <w:rsid w:val="00DD7C47"/>
    <w:rsid w:val="00E01EA6"/>
    <w:rsid w:val="00E15C21"/>
    <w:rsid w:val="00E16A49"/>
    <w:rsid w:val="00E24D9E"/>
    <w:rsid w:val="00E54771"/>
    <w:rsid w:val="00E715C4"/>
    <w:rsid w:val="00EC0660"/>
    <w:rsid w:val="00EC7508"/>
    <w:rsid w:val="00F20DE4"/>
    <w:rsid w:val="00F319E1"/>
    <w:rsid w:val="00F56593"/>
    <w:rsid w:val="00F90728"/>
    <w:rsid w:val="00FF1BB8"/>
    <w:rsid w:val="0192B57E"/>
    <w:rsid w:val="0D9CF132"/>
    <w:rsid w:val="22FDDA62"/>
    <w:rsid w:val="2AD970B1"/>
    <w:rsid w:val="5734DBBB"/>
    <w:rsid w:val="62C41C28"/>
    <w:rsid w:val="6CF31076"/>
    <w:rsid w:val="7359EC9F"/>
    <w:rsid w:val="770AB83D"/>
    <w:rsid w:val="7ACBC590"/>
    <w:rsid w:val="7F9AEB5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B74C20"/>
  <w15:chartTrackingRefBased/>
  <w15:docId w15:val="{26985C03-FEFB-483E-8892-6A714AC4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800"/>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3B7800"/>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3B7800"/>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3B7800"/>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3B7800"/>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3B7800"/>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3B7800"/>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unhideWhenUsed/>
    <w:qFormat/>
    <w:rsid w:val="003B7800"/>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3B780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B780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800"/>
    <w:rPr>
      <w:rFonts w:eastAsiaTheme="minorEastAsia"/>
      <w:caps/>
      <w:color w:val="FFFFFF" w:themeColor="background1"/>
      <w:spacing w:val="15"/>
      <w:shd w:val="clear" w:color="auto" w:fill="5B9BD5" w:themeFill="accent1"/>
    </w:rPr>
  </w:style>
  <w:style w:type="character" w:customStyle="1" w:styleId="Heading2Char">
    <w:name w:val="Heading 2 Char"/>
    <w:basedOn w:val="DefaultParagraphFont"/>
    <w:link w:val="Heading2"/>
    <w:uiPriority w:val="9"/>
    <w:semiHidden/>
    <w:rsid w:val="003B7800"/>
    <w:rPr>
      <w:rFonts w:eastAsiaTheme="minorEastAsia"/>
      <w:caps/>
      <w:spacing w:val="15"/>
      <w:sz w:val="20"/>
      <w:szCs w:val="20"/>
      <w:shd w:val="clear" w:color="auto" w:fill="DEEAF6" w:themeFill="accent1" w:themeFillTint="33"/>
    </w:rPr>
  </w:style>
  <w:style w:type="character" w:customStyle="1" w:styleId="Heading5Char">
    <w:name w:val="Heading 5 Char"/>
    <w:basedOn w:val="DefaultParagraphFont"/>
    <w:link w:val="Heading5"/>
    <w:uiPriority w:val="9"/>
    <w:semiHidden/>
    <w:rsid w:val="003B7800"/>
    <w:rPr>
      <w:rFonts w:eastAsiaTheme="minorEastAsia"/>
      <w:caps/>
      <w:color w:val="2E74B5" w:themeColor="accent1" w:themeShade="BF"/>
      <w:spacing w:val="10"/>
      <w:sz w:val="20"/>
      <w:szCs w:val="20"/>
    </w:rPr>
  </w:style>
  <w:style w:type="character" w:customStyle="1" w:styleId="Heading7Char">
    <w:name w:val="Heading 7 Char"/>
    <w:basedOn w:val="DefaultParagraphFont"/>
    <w:link w:val="Heading7"/>
    <w:uiPriority w:val="9"/>
    <w:rsid w:val="003B7800"/>
    <w:rPr>
      <w:rFonts w:eastAsiaTheme="minorEastAsia"/>
      <w:caps/>
      <w:color w:val="2E74B5" w:themeColor="accent1" w:themeShade="BF"/>
      <w:spacing w:val="10"/>
      <w:sz w:val="20"/>
      <w:szCs w:val="20"/>
    </w:rPr>
  </w:style>
  <w:style w:type="character" w:customStyle="1" w:styleId="Heading8Char">
    <w:name w:val="Heading 8 Char"/>
    <w:basedOn w:val="DefaultParagraphFont"/>
    <w:link w:val="Heading8"/>
    <w:uiPriority w:val="9"/>
    <w:semiHidden/>
    <w:rsid w:val="003B7800"/>
    <w:rPr>
      <w:rFonts w:eastAsiaTheme="minorEastAsia"/>
      <w:caps/>
      <w:spacing w:val="10"/>
      <w:sz w:val="18"/>
      <w:szCs w:val="18"/>
    </w:rPr>
  </w:style>
  <w:style w:type="character" w:customStyle="1" w:styleId="Heading3Char">
    <w:name w:val="Heading 3 Char"/>
    <w:basedOn w:val="DefaultParagraphFont"/>
    <w:link w:val="Heading3"/>
    <w:uiPriority w:val="9"/>
    <w:semiHidden/>
    <w:rsid w:val="003B7800"/>
    <w:rPr>
      <w:rFonts w:eastAsiaTheme="minorEastAsia"/>
      <w:caps/>
      <w:color w:val="1F4D78" w:themeColor="accent1" w:themeShade="7F"/>
      <w:spacing w:val="15"/>
      <w:sz w:val="20"/>
      <w:szCs w:val="20"/>
    </w:rPr>
  </w:style>
  <w:style w:type="character" w:customStyle="1" w:styleId="Heading4Char">
    <w:name w:val="Heading 4 Char"/>
    <w:basedOn w:val="DefaultParagraphFont"/>
    <w:link w:val="Heading4"/>
    <w:uiPriority w:val="9"/>
    <w:semiHidden/>
    <w:rsid w:val="003B7800"/>
    <w:rPr>
      <w:rFonts w:eastAsiaTheme="minorEastAsia"/>
      <w:caps/>
      <w:color w:val="2E74B5" w:themeColor="accent1" w:themeShade="BF"/>
      <w:spacing w:val="10"/>
      <w:sz w:val="20"/>
      <w:szCs w:val="20"/>
    </w:rPr>
  </w:style>
  <w:style w:type="character" w:customStyle="1" w:styleId="Heading6Char">
    <w:name w:val="Heading 6 Char"/>
    <w:basedOn w:val="DefaultParagraphFont"/>
    <w:link w:val="Heading6"/>
    <w:uiPriority w:val="9"/>
    <w:semiHidden/>
    <w:rsid w:val="003B7800"/>
    <w:rPr>
      <w:rFonts w:eastAsiaTheme="minorEastAsia"/>
      <w:caps/>
      <w:color w:val="2E74B5" w:themeColor="accent1" w:themeShade="BF"/>
      <w:spacing w:val="10"/>
      <w:sz w:val="20"/>
      <w:szCs w:val="20"/>
    </w:rPr>
  </w:style>
  <w:style w:type="character" w:customStyle="1" w:styleId="Heading9Char">
    <w:name w:val="Heading 9 Char"/>
    <w:basedOn w:val="DefaultParagraphFont"/>
    <w:link w:val="Heading9"/>
    <w:uiPriority w:val="9"/>
    <w:semiHidden/>
    <w:rsid w:val="003B7800"/>
    <w:rPr>
      <w:rFonts w:eastAsiaTheme="minorEastAsia"/>
      <w:i/>
      <w:iCs/>
      <w:caps/>
      <w:spacing w:val="10"/>
      <w:sz w:val="18"/>
      <w:szCs w:val="18"/>
    </w:rPr>
  </w:style>
  <w:style w:type="character" w:styleId="Hyperlink">
    <w:name w:val="Hyperlink"/>
    <w:basedOn w:val="DefaultParagraphFont"/>
    <w:uiPriority w:val="99"/>
    <w:unhideWhenUsed/>
    <w:rsid w:val="003B7800"/>
    <w:rPr>
      <w:color w:val="0563C1" w:themeColor="hyperlink"/>
      <w:u w:val="single"/>
    </w:rPr>
  </w:style>
  <w:style w:type="paragraph" w:styleId="Title">
    <w:name w:val="Title"/>
    <w:basedOn w:val="Normal"/>
    <w:next w:val="Normal"/>
    <w:link w:val="TitleChar"/>
    <w:uiPriority w:val="10"/>
    <w:qFormat/>
    <w:rsid w:val="003B7800"/>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3B7800"/>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3B7800"/>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B7800"/>
    <w:rPr>
      <w:rFonts w:eastAsiaTheme="minorEastAsia"/>
      <w:caps/>
      <w:color w:val="595959" w:themeColor="text1" w:themeTint="A6"/>
      <w:spacing w:val="10"/>
      <w:sz w:val="21"/>
      <w:szCs w:val="21"/>
    </w:rPr>
  </w:style>
  <w:style w:type="character" w:styleId="Strong">
    <w:name w:val="Strong"/>
    <w:uiPriority w:val="22"/>
    <w:qFormat/>
    <w:rsid w:val="003B7800"/>
    <w:rPr>
      <w:b/>
      <w:bCs/>
    </w:rPr>
  </w:style>
  <w:style w:type="character" w:styleId="Emphasis">
    <w:name w:val="Emphasis"/>
    <w:uiPriority w:val="20"/>
    <w:qFormat/>
    <w:rsid w:val="003B7800"/>
    <w:rPr>
      <w:caps/>
      <w:color w:val="1F4D78" w:themeColor="accent1" w:themeShade="7F"/>
      <w:spacing w:val="5"/>
    </w:rPr>
  </w:style>
  <w:style w:type="paragraph" w:styleId="NoSpacing">
    <w:name w:val="No Spacing"/>
    <w:uiPriority w:val="1"/>
    <w:qFormat/>
    <w:rsid w:val="003B7800"/>
    <w:pPr>
      <w:spacing w:before="100" w:after="0" w:line="240" w:lineRule="auto"/>
    </w:pPr>
    <w:rPr>
      <w:rFonts w:eastAsiaTheme="minorEastAsia"/>
      <w:sz w:val="20"/>
      <w:szCs w:val="20"/>
    </w:rPr>
  </w:style>
  <w:style w:type="paragraph" w:styleId="Quote">
    <w:name w:val="Quote"/>
    <w:basedOn w:val="Normal"/>
    <w:next w:val="Normal"/>
    <w:link w:val="QuoteChar"/>
    <w:uiPriority w:val="29"/>
    <w:qFormat/>
    <w:rsid w:val="003B7800"/>
    <w:rPr>
      <w:i/>
      <w:iCs/>
      <w:sz w:val="24"/>
      <w:szCs w:val="24"/>
    </w:rPr>
  </w:style>
  <w:style w:type="character" w:customStyle="1" w:styleId="QuoteChar">
    <w:name w:val="Quote Char"/>
    <w:basedOn w:val="DefaultParagraphFont"/>
    <w:link w:val="Quote"/>
    <w:uiPriority w:val="29"/>
    <w:rsid w:val="003B7800"/>
    <w:rPr>
      <w:rFonts w:eastAsiaTheme="minorEastAsia"/>
      <w:i/>
      <w:iCs/>
      <w:sz w:val="24"/>
      <w:szCs w:val="24"/>
    </w:rPr>
  </w:style>
  <w:style w:type="paragraph" w:styleId="IntenseQuote">
    <w:name w:val="Intense Quote"/>
    <w:basedOn w:val="Normal"/>
    <w:next w:val="Normal"/>
    <w:link w:val="IntenseQuoteChar"/>
    <w:uiPriority w:val="30"/>
    <w:qFormat/>
    <w:rsid w:val="003B7800"/>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3B7800"/>
    <w:rPr>
      <w:rFonts w:eastAsiaTheme="minorEastAsia"/>
      <w:color w:val="5B9BD5" w:themeColor="accent1"/>
      <w:sz w:val="24"/>
      <w:szCs w:val="24"/>
    </w:rPr>
  </w:style>
  <w:style w:type="character" w:styleId="SubtleEmphasis">
    <w:name w:val="Subtle Emphasis"/>
    <w:uiPriority w:val="19"/>
    <w:qFormat/>
    <w:rsid w:val="003B7800"/>
    <w:rPr>
      <w:i/>
      <w:iCs/>
      <w:color w:val="1F4D78" w:themeColor="accent1" w:themeShade="7F"/>
    </w:rPr>
  </w:style>
  <w:style w:type="character" w:styleId="IntenseEmphasis">
    <w:name w:val="Intense Emphasis"/>
    <w:uiPriority w:val="21"/>
    <w:qFormat/>
    <w:rsid w:val="003B7800"/>
    <w:rPr>
      <w:b/>
      <w:bCs/>
      <w:caps/>
      <w:color w:val="1F4D78" w:themeColor="accent1" w:themeShade="7F"/>
      <w:spacing w:val="10"/>
    </w:rPr>
  </w:style>
  <w:style w:type="character" w:styleId="SubtleReference">
    <w:name w:val="Subtle Reference"/>
    <w:uiPriority w:val="31"/>
    <w:qFormat/>
    <w:rsid w:val="003B7800"/>
    <w:rPr>
      <w:b/>
      <w:bCs/>
      <w:color w:val="5B9BD5" w:themeColor="accent1"/>
    </w:rPr>
  </w:style>
  <w:style w:type="character" w:styleId="IntenseReference">
    <w:name w:val="Intense Reference"/>
    <w:uiPriority w:val="32"/>
    <w:qFormat/>
    <w:rsid w:val="003B7800"/>
    <w:rPr>
      <w:b/>
      <w:bCs/>
      <w:i/>
      <w:iCs/>
      <w:caps/>
      <w:color w:val="5B9BD5" w:themeColor="accent1"/>
    </w:rPr>
  </w:style>
  <w:style w:type="character" w:styleId="BookTitle">
    <w:name w:val="Book Title"/>
    <w:uiPriority w:val="33"/>
    <w:qFormat/>
    <w:rsid w:val="003B7800"/>
    <w:rPr>
      <w:b/>
      <w:bCs/>
      <w:i/>
      <w:iCs/>
      <w:spacing w:val="0"/>
    </w:rPr>
  </w:style>
  <w:style w:type="paragraph" w:styleId="TOCHeading">
    <w:name w:val="TOC Heading"/>
    <w:basedOn w:val="Heading1"/>
    <w:next w:val="Normal"/>
    <w:uiPriority w:val="39"/>
    <w:semiHidden/>
    <w:unhideWhenUsed/>
    <w:qFormat/>
    <w:rsid w:val="003B7800"/>
    <w:pPr>
      <w:outlineLvl w:val="9"/>
    </w:pPr>
  </w:style>
  <w:style w:type="table" w:styleId="TableGrid">
    <w:name w:val="Table Grid"/>
    <w:basedOn w:val="TableNormal"/>
    <w:uiPriority w:val="39"/>
    <w:rsid w:val="003B780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B7800"/>
    <w:pPr>
      <w:tabs>
        <w:tab w:val="center" w:pos="4153"/>
        <w:tab w:val="right" w:pos="8306"/>
      </w:tabs>
      <w:spacing w:before="0" w:after="0" w:line="360" w:lineRule="atLeast"/>
      <w:ind w:right="360"/>
    </w:pPr>
    <w:rPr>
      <w:rFonts w:ascii="Times" w:eastAsia="Times New Roman" w:hAnsi="Times" w:cs="Times New Roman"/>
      <w:sz w:val="24"/>
      <w:lang w:eastAsia="el-GR"/>
    </w:rPr>
  </w:style>
  <w:style w:type="character" w:customStyle="1" w:styleId="FooterChar">
    <w:name w:val="Footer Char"/>
    <w:basedOn w:val="DefaultParagraphFont"/>
    <w:link w:val="Footer"/>
    <w:rsid w:val="003B7800"/>
    <w:rPr>
      <w:rFonts w:ascii="Times" w:eastAsia="Times New Roman" w:hAnsi="Times" w:cs="Times New Roman"/>
      <w:sz w:val="24"/>
      <w:szCs w:val="20"/>
      <w:lang w:eastAsia="el-GR"/>
    </w:rPr>
  </w:style>
  <w:style w:type="character" w:styleId="PageNumber">
    <w:name w:val="page number"/>
    <w:basedOn w:val="DefaultParagraphFont"/>
    <w:rsid w:val="003B7800"/>
  </w:style>
  <w:style w:type="paragraph" w:styleId="Header">
    <w:name w:val="header"/>
    <w:basedOn w:val="Normal"/>
    <w:link w:val="HeaderChar"/>
    <w:uiPriority w:val="99"/>
    <w:rsid w:val="003B7800"/>
    <w:pPr>
      <w:tabs>
        <w:tab w:val="center" w:pos="4153"/>
        <w:tab w:val="right" w:pos="8306"/>
      </w:tabs>
      <w:spacing w:before="0" w:after="0" w:line="360" w:lineRule="atLeast"/>
      <w:ind w:right="360"/>
    </w:pPr>
    <w:rPr>
      <w:rFonts w:ascii="Times" w:eastAsia="Times New Roman" w:hAnsi="Times" w:cs="Times New Roman"/>
      <w:sz w:val="24"/>
      <w:lang w:eastAsia="el-GR"/>
    </w:rPr>
  </w:style>
  <w:style w:type="character" w:customStyle="1" w:styleId="HeaderChar">
    <w:name w:val="Header Char"/>
    <w:basedOn w:val="DefaultParagraphFont"/>
    <w:link w:val="Header"/>
    <w:uiPriority w:val="99"/>
    <w:rsid w:val="003B7800"/>
    <w:rPr>
      <w:rFonts w:ascii="Times" w:eastAsia="Times New Roman" w:hAnsi="Times" w:cs="Times New Roman"/>
      <w:sz w:val="24"/>
      <w:szCs w:val="20"/>
      <w:lang w:eastAsia="el-GR"/>
    </w:rPr>
  </w:style>
  <w:style w:type="paragraph" w:styleId="ListParagraph">
    <w:name w:val="List Paragraph"/>
    <w:basedOn w:val="Normal"/>
    <w:uiPriority w:val="34"/>
    <w:qFormat/>
    <w:rsid w:val="003B7800"/>
    <w:pPr>
      <w:ind w:left="720"/>
      <w:contextualSpacing/>
    </w:pPr>
  </w:style>
  <w:style w:type="character" w:customStyle="1" w:styleId="BalloonTextChar">
    <w:name w:val="Balloon Text Char"/>
    <w:basedOn w:val="DefaultParagraphFont"/>
    <w:link w:val="BalloonText"/>
    <w:uiPriority w:val="99"/>
    <w:semiHidden/>
    <w:rsid w:val="003B7800"/>
    <w:rPr>
      <w:rFonts w:ascii="Segoe UI" w:eastAsiaTheme="minorEastAsia" w:hAnsi="Segoe UI" w:cs="Segoe UI"/>
      <w:sz w:val="18"/>
      <w:szCs w:val="18"/>
    </w:rPr>
  </w:style>
  <w:style w:type="paragraph" w:styleId="BalloonText">
    <w:name w:val="Balloon Text"/>
    <w:basedOn w:val="Normal"/>
    <w:link w:val="BalloonTextChar"/>
    <w:uiPriority w:val="99"/>
    <w:semiHidden/>
    <w:unhideWhenUsed/>
    <w:rsid w:val="003B7800"/>
    <w:pPr>
      <w:spacing w:before="0"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sid w:val="00E01EA6"/>
    <w:rPr>
      <w:sz w:val="16"/>
      <w:szCs w:val="16"/>
    </w:rPr>
  </w:style>
  <w:style w:type="paragraph" w:styleId="CommentText">
    <w:name w:val="annotation text"/>
    <w:basedOn w:val="Normal"/>
    <w:link w:val="CommentTextChar"/>
    <w:uiPriority w:val="99"/>
    <w:semiHidden/>
    <w:unhideWhenUsed/>
    <w:rsid w:val="00E01EA6"/>
    <w:pPr>
      <w:spacing w:line="240" w:lineRule="auto"/>
    </w:pPr>
  </w:style>
  <w:style w:type="character" w:customStyle="1" w:styleId="CommentTextChar">
    <w:name w:val="Comment Text Char"/>
    <w:basedOn w:val="DefaultParagraphFont"/>
    <w:link w:val="CommentText"/>
    <w:uiPriority w:val="99"/>
    <w:semiHidden/>
    <w:rsid w:val="00E01EA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01EA6"/>
    <w:rPr>
      <w:b/>
      <w:bCs/>
    </w:rPr>
  </w:style>
  <w:style w:type="character" w:customStyle="1" w:styleId="CommentSubjectChar">
    <w:name w:val="Comment Subject Char"/>
    <w:basedOn w:val="CommentTextChar"/>
    <w:link w:val="CommentSubject"/>
    <w:uiPriority w:val="99"/>
    <w:semiHidden/>
    <w:rsid w:val="00E01EA6"/>
    <w:rPr>
      <w:rFonts w:eastAsiaTheme="minorEastAsia"/>
      <w:b/>
      <w:bCs/>
      <w:sz w:val="20"/>
      <w:szCs w:val="20"/>
    </w:rPr>
  </w:style>
  <w:style w:type="character" w:styleId="UnresolvedMention">
    <w:name w:val="Unresolved Mention"/>
    <w:basedOn w:val="DefaultParagraphFont"/>
    <w:uiPriority w:val="99"/>
    <w:semiHidden/>
    <w:unhideWhenUsed/>
    <w:rsid w:val="00AB4854"/>
    <w:rPr>
      <w:color w:val="605E5C"/>
      <w:shd w:val="clear" w:color="auto" w:fill="E1DFDD"/>
    </w:rPr>
  </w:style>
  <w:style w:type="character" w:styleId="FollowedHyperlink">
    <w:name w:val="FollowedHyperlink"/>
    <w:basedOn w:val="DefaultParagraphFont"/>
    <w:uiPriority w:val="99"/>
    <w:semiHidden/>
    <w:unhideWhenUsed/>
    <w:rsid w:val="00AB4854"/>
    <w:rPr>
      <w:color w:val="954F72" w:themeColor="followedHyperlink"/>
      <w:u w:val="single"/>
    </w:rPr>
  </w:style>
  <w:style w:type="paragraph" w:styleId="NormalWeb">
    <w:name w:val="Normal (Web)"/>
    <w:basedOn w:val="Normal"/>
    <w:uiPriority w:val="99"/>
    <w:semiHidden/>
    <w:unhideWhenUsed/>
    <w:rsid w:val="00F319E1"/>
    <w:pPr>
      <w:spacing w:beforeAutospacing="1" w:after="100" w:afterAutospacing="1" w:line="240" w:lineRule="auto"/>
    </w:pPr>
    <w:rPr>
      <w:rFonts w:ascii="Times New Roman" w:eastAsia="Times New Roman" w:hAnsi="Times New Roman" w:cs="Times New Roman"/>
      <w:sz w:val="24"/>
      <w:szCs w:val="24"/>
      <w:lang w:eastAsia="el-GR"/>
    </w:rPr>
  </w:style>
  <w:style w:type="table" w:customStyle="1" w:styleId="TableGrid1">
    <w:name w:val="Table Grid1"/>
    <w:basedOn w:val="TableNormal"/>
    <w:next w:val="TableGrid"/>
    <w:uiPriority w:val="39"/>
    <w:rsid w:val="00822F8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diaviou.auth.gr" TargetMode="External"/><Relationship Id="rId2" Type="http://schemas.openxmlformats.org/officeDocument/2006/relationships/hyperlink" Target="mailto:diaviou@auth.gr" TargetMode="External"/><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2</Pages>
  <Words>726</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Elpis Vianni</dc:creator>
  <cp:keywords/>
  <dc:description/>
  <cp:lastModifiedBy>Styliani Margaritidou</cp:lastModifiedBy>
  <cp:revision>96</cp:revision>
  <dcterms:created xsi:type="dcterms:W3CDTF">2022-02-24T07:47:00Z</dcterms:created>
  <dcterms:modified xsi:type="dcterms:W3CDTF">2025-01-03T08:12:00Z</dcterms:modified>
</cp:coreProperties>
</file>