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0DB04" w14:textId="1EC1B663" w:rsidR="00B42234" w:rsidRPr="0057772B" w:rsidRDefault="003B7800" w:rsidP="00276E20">
      <w:pPr>
        <w:spacing w:before="0" w:after="160" w:line="259" w:lineRule="auto"/>
        <w:rPr>
          <w:rFonts w:eastAsia="Times New Roman" w:cstheme="minorHAnsi"/>
          <w:b/>
          <w:color w:val="05777D"/>
          <w:sz w:val="24"/>
          <w:lang w:eastAsia="el-GR"/>
        </w:rPr>
      </w:pPr>
      <w:bookmarkStart w:id="0" w:name="_Hlk145413418"/>
      <w:r w:rsidRPr="0057772B">
        <w:rPr>
          <w:rFonts w:eastAsia="Times New Roman" w:cstheme="minorHAnsi"/>
          <w:b/>
          <w:color w:val="05777D"/>
          <w:sz w:val="24"/>
          <w:lang w:eastAsia="el-GR"/>
        </w:rPr>
        <w:t>Δομή Εκπαιδευτικού προγράμματος</w:t>
      </w:r>
    </w:p>
    <w:p w14:paraId="57068FD8" w14:textId="77777777" w:rsidR="00B42234" w:rsidRPr="0057772B" w:rsidRDefault="00B42234" w:rsidP="00B42234">
      <w:pPr>
        <w:pStyle w:val="af4"/>
        <w:ind w:left="-66"/>
        <w:rPr>
          <w:rFonts w:eastAsia="Times New Roman" w:cstheme="minorHAnsi"/>
          <w:b/>
          <w:color w:val="05777D"/>
          <w:sz w:val="24"/>
          <w:lang w:eastAsia="el-GR"/>
        </w:rPr>
      </w:pPr>
    </w:p>
    <w:tbl>
      <w:tblPr>
        <w:tblW w:w="45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2"/>
        <w:gridCol w:w="4015"/>
        <w:gridCol w:w="776"/>
      </w:tblGrid>
      <w:tr w:rsidR="00912EF3" w:rsidRPr="0057772B" w14:paraId="7F274BED" w14:textId="77777777" w:rsidTr="00A2717F">
        <w:trPr>
          <w:trHeight w:val="87"/>
        </w:trPr>
        <w:tc>
          <w:tcPr>
            <w:tcW w:w="2270" w:type="pct"/>
          </w:tcPr>
          <w:p w14:paraId="6496C36D" w14:textId="77777777" w:rsidR="00912EF3" w:rsidRPr="0057772B" w:rsidRDefault="00912EF3" w:rsidP="00A2717F">
            <w:pPr>
              <w:keepNext/>
              <w:tabs>
                <w:tab w:val="left" w:pos="2268"/>
              </w:tabs>
              <w:spacing w:after="12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Τίτλος &amp; Περιγραφή Διδακτικής/Θεματικής Ενότητας</w:t>
            </w:r>
          </w:p>
        </w:tc>
        <w:tc>
          <w:tcPr>
            <w:tcW w:w="2288" w:type="pct"/>
          </w:tcPr>
          <w:p w14:paraId="06D414C0" w14:textId="77777777" w:rsidR="00912EF3" w:rsidRPr="0057772B" w:rsidRDefault="00912EF3" w:rsidP="00A2717F">
            <w:pPr>
              <w:keepNext/>
              <w:tabs>
                <w:tab w:val="left" w:pos="2268"/>
              </w:tabs>
              <w:spacing w:after="12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 xml:space="preserve">Τίτλος &amp; Περιγραφή </w:t>
            </w:r>
            <w:proofErr w:type="spellStart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υποενότητας</w:t>
            </w:r>
            <w:proofErr w:type="spellEnd"/>
          </w:p>
        </w:tc>
        <w:tc>
          <w:tcPr>
            <w:tcW w:w="442" w:type="pct"/>
          </w:tcPr>
          <w:p w14:paraId="112CCFA9" w14:textId="77777777" w:rsidR="00912EF3" w:rsidRPr="0057772B" w:rsidRDefault="00912EF3" w:rsidP="00A2717F">
            <w:pPr>
              <w:keepNext/>
              <w:spacing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Ώρες</w:t>
            </w:r>
          </w:p>
        </w:tc>
      </w:tr>
      <w:tr w:rsidR="00912EF3" w:rsidRPr="0057772B" w14:paraId="76B470B9" w14:textId="77777777" w:rsidTr="00A2717F">
        <w:trPr>
          <w:trHeight w:val="128"/>
        </w:trPr>
        <w:tc>
          <w:tcPr>
            <w:tcW w:w="2270" w:type="pct"/>
            <w:vMerge w:val="restart"/>
          </w:tcPr>
          <w:p w14:paraId="2198B285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642154251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 xml:space="preserve">Ποια η εσωτερική και εξωτερική προπονητική επιβάρυνση των ποδοσφαιριστών στις επιμέρους προπονητικές μονάδες του </w:t>
            </w:r>
            <w:proofErr w:type="spellStart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μικρόκυκλου</w:t>
            </w:r>
            <w:proofErr w:type="spellEnd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 xml:space="preserve"> σε σχέση με τον αγώνα;</w:t>
            </w:r>
            <w:permEnd w:id="1642154251"/>
          </w:p>
        </w:tc>
        <w:tc>
          <w:tcPr>
            <w:tcW w:w="2288" w:type="pct"/>
          </w:tcPr>
          <w:p w14:paraId="7A054FAF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282145545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Τρόποι μέτρησης της προπονητικής επιβάρυνσης</w:t>
            </w:r>
            <w:permEnd w:id="282145545"/>
          </w:p>
        </w:tc>
        <w:tc>
          <w:tcPr>
            <w:tcW w:w="442" w:type="pct"/>
          </w:tcPr>
          <w:p w14:paraId="38CEF5B2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EF3" w:rsidRPr="0057772B" w14:paraId="726900B2" w14:textId="77777777" w:rsidTr="00A2717F">
        <w:trPr>
          <w:trHeight w:val="127"/>
        </w:trPr>
        <w:tc>
          <w:tcPr>
            <w:tcW w:w="2270" w:type="pct"/>
            <w:vMerge/>
          </w:tcPr>
          <w:p w14:paraId="035558DB" w14:textId="77777777" w:rsidR="00912EF3" w:rsidRPr="0057772B" w:rsidRDefault="00912EF3" w:rsidP="00A2717F">
            <w:pPr>
              <w:keepNext/>
              <w:spacing w:after="12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14:paraId="7C3E6F8B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046044199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 xml:space="preserve">Όγκος προπονητικής επιβάρυνσης στις επιμέρους προπονητικές μονάδες του </w:t>
            </w:r>
            <w:proofErr w:type="spellStart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μικρόκυκλου</w:t>
            </w:r>
            <w:proofErr w:type="spellEnd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1046044199"/>
          </w:p>
        </w:tc>
        <w:tc>
          <w:tcPr>
            <w:tcW w:w="442" w:type="pct"/>
          </w:tcPr>
          <w:p w14:paraId="024A2B3A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EF3" w:rsidRPr="0057772B" w14:paraId="50D4F64C" w14:textId="77777777" w:rsidTr="00A2717F">
        <w:trPr>
          <w:trHeight w:val="128"/>
        </w:trPr>
        <w:tc>
          <w:tcPr>
            <w:tcW w:w="2270" w:type="pct"/>
            <w:vMerge w:val="restart"/>
          </w:tcPr>
          <w:p w14:paraId="414CA873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814223825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Πως πρέπει να διαχειριστούμε την προπονητική επιβάρυνση στους ποδοσφαιριστές για την αποφυγή τραυματισμών;</w:t>
            </w:r>
            <w:permEnd w:id="814223825"/>
          </w:p>
        </w:tc>
        <w:tc>
          <w:tcPr>
            <w:tcW w:w="2288" w:type="pct"/>
          </w:tcPr>
          <w:p w14:paraId="34E71108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2005276943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Σχέση εξωτερικής προπονητικής επιβάρυνσης και τραυματισμών</w:t>
            </w:r>
            <w:permEnd w:id="2005276943"/>
          </w:p>
        </w:tc>
        <w:tc>
          <w:tcPr>
            <w:tcW w:w="442" w:type="pct"/>
          </w:tcPr>
          <w:p w14:paraId="1F851DCD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EF3" w:rsidRPr="0057772B" w14:paraId="23ED32BA" w14:textId="77777777" w:rsidTr="00A2717F">
        <w:trPr>
          <w:trHeight w:val="127"/>
        </w:trPr>
        <w:tc>
          <w:tcPr>
            <w:tcW w:w="2270" w:type="pct"/>
            <w:vMerge/>
          </w:tcPr>
          <w:p w14:paraId="14F99DA0" w14:textId="77777777" w:rsidR="00912EF3" w:rsidRPr="0057772B" w:rsidRDefault="00912EF3" w:rsidP="00A2717F">
            <w:pPr>
              <w:keepNext/>
              <w:spacing w:after="12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14:paraId="4720B8B3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212747684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Διαχείριση εξωτερικής προπονητικής επιβάρυνσης για αποφυγή τραυματισμών</w:t>
            </w:r>
            <w:permEnd w:id="1212747684"/>
          </w:p>
        </w:tc>
        <w:tc>
          <w:tcPr>
            <w:tcW w:w="442" w:type="pct"/>
          </w:tcPr>
          <w:p w14:paraId="4D5A7FFF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EF3" w:rsidRPr="0057772B" w14:paraId="3EA9019C" w14:textId="77777777" w:rsidTr="00A2717F">
        <w:trPr>
          <w:trHeight w:val="127"/>
        </w:trPr>
        <w:tc>
          <w:tcPr>
            <w:tcW w:w="2270" w:type="pct"/>
            <w:vMerge w:val="restart"/>
          </w:tcPr>
          <w:p w14:paraId="5DBFE249" w14:textId="77777777" w:rsidR="00912EF3" w:rsidRPr="0057772B" w:rsidRDefault="00912EF3" w:rsidP="00A2717F">
            <w:pPr>
              <w:keepNext/>
              <w:spacing w:after="12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Ασκήσεις πρόληψης τραυματισμών στους ποδοσφαιριστές</w:t>
            </w:r>
          </w:p>
        </w:tc>
        <w:tc>
          <w:tcPr>
            <w:tcW w:w="2288" w:type="pct"/>
          </w:tcPr>
          <w:p w14:paraId="2558E6C2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Συχνότητα και είδος τραυματισμών στο ποδόσφαιρο</w:t>
            </w:r>
          </w:p>
        </w:tc>
        <w:tc>
          <w:tcPr>
            <w:tcW w:w="442" w:type="pct"/>
          </w:tcPr>
          <w:p w14:paraId="5E996AF4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EF3" w:rsidRPr="0057772B" w14:paraId="6172FA0B" w14:textId="77777777" w:rsidTr="00A2717F">
        <w:trPr>
          <w:trHeight w:val="127"/>
        </w:trPr>
        <w:tc>
          <w:tcPr>
            <w:tcW w:w="2270" w:type="pct"/>
            <w:vMerge/>
          </w:tcPr>
          <w:p w14:paraId="74AF97E2" w14:textId="77777777" w:rsidR="00912EF3" w:rsidRPr="0057772B" w:rsidRDefault="00912EF3" w:rsidP="00A2717F">
            <w:pPr>
              <w:keepNext/>
              <w:spacing w:after="12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14:paraId="0F62AD9E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Προγράμματα πρόληψης τραυματισμών</w:t>
            </w:r>
          </w:p>
        </w:tc>
        <w:tc>
          <w:tcPr>
            <w:tcW w:w="442" w:type="pct"/>
          </w:tcPr>
          <w:p w14:paraId="57AB4B42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EF3" w:rsidRPr="0057772B" w14:paraId="184DABAE" w14:textId="77777777" w:rsidTr="00A2717F">
        <w:trPr>
          <w:trHeight w:val="128"/>
        </w:trPr>
        <w:tc>
          <w:tcPr>
            <w:tcW w:w="2270" w:type="pct"/>
            <w:vMerge w:val="restart"/>
          </w:tcPr>
          <w:p w14:paraId="12EF5463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520114939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 xml:space="preserve">Ποιο είναι η εσωτερική και εξωτερική προπονητική επιβάρυνση από τα αγωνιστικά παιχνίδια μικρών σχέσεων και ποιος ο </w:t>
            </w:r>
            <w:proofErr w:type="spellStart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περιοδισμός</w:t>
            </w:r>
            <w:proofErr w:type="spellEnd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 xml:space="preserve"> τους;</w:t>
            </w:r>
            <w:permEnd w:id="520114939"/>
          </w:p>
        </w:tc>
        <w:tc>
          <w:tcPr>
            <w:tcW w:w="2288" w:type="pct"/>
          </w:tcPr>
          <w:p w14:paraId="02850C05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411897002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Εσωτερική και εξωτερική προπονητική επιβάρυνση από τα αγωνιστικά παιχνίδια μικρών σχέσεων</w:t>
            </w:r>
            <w:permEnd w:id="411897002"/>
          </w:p>
        </w:tc>
        <w:tc>
          <w:tcPr>
            <w:tcW w:w="442" w:type="pct"/>
          </w:tcPr>
          <w:p w14:paraId="452ADC2E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EF3" w:rsidRPr="0057772B" w14:paraId="5F6EF377" w14:textId="77777777" w:rsidTr="00A2717F">
        <w:trPr>
          <w:trHeight w:val="127"/>
        </w:trPr>
        <w:tc>
          <w:tcPr>
            <w:tcW w:w="2270" w:type="pct"/>
            <w:vMerge/>
          </w:tcPr>
          <w:p w14:paraId="76BFE9F4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14:paraId="3B7F3B3D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137907381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Τι σχέσεις πρέπει να χρησιμοποιήσω και πώς να αλλάζω τα χαρακτηριστικά της επιβάρυνσής τους για τη βελτίωση παραγόντων της φυσικής κατάστασης</w:t>
            </w:r>
            <w:permEnd w:id="1137907381"/>
          </w:p>
        </w:tc>
        <w:tc>
          <w:tcPr>
            <w:tcW w:w="442" w:type="pct"/>
          </w:tcPr>
          <w:p w14:paraId="1B1067E8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EF3" w:rsidRPr="0057772B" w14:paraId="5673185E" w14:textId="77777777" w:rsidTr="00A2717F">
        <w:trPr>
          <w:trHeight w:val="128"/>
        </w:trPr>
        <w:tc>
          <w:tcPr>
            <w:tcW w:w="2270" w:type="pct"/>
            <w:vMerge w:val="restart"/>
          </w:tcPr>
          <w:p w14:paraId="3E7F014F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332867446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 xml:space="preserve">Μοντέλα </w:t>
            </w:r>
            <w:proofErr w:type="spellStart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περιοδισμού</w:t>
            </w:r>
            <w:proofErr w:type="spellEnd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 xml:space="preserve"> και εφαρμογή τους στο σύγχρονο ποδόσφαιρο</w:t>
            </w:r>
            <w:permEnd w:id="332867446"/>
          </w:p>
        </w:tc>
        <w:tc>
          <w:tcPr>
            <w:tcW w:w="2288" w:type="pct"/>
          </w:tcPr>
          <w:p w14:paraId="29620ED0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582386006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 xml:space="preserve">Ποια τα μοντέλα </w:t>
            </w:r>
            <w:proofErr w:type="spellStart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περιοδισμού</w:t>
            </w:r>
            <w:proofErr w:type="spellEnd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ermEnd w:id="1582386006"/>
          </w:p>
        </w:tc>
        <w:tc>
          <w:tcPr>
            <w:tcW w:w="442" w:type="pct"/>
          </w:tcPr>
          <w:p w14:paraId="31DF169B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335690268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ermEnd w:id="1335690268"/>
          </w:p>
        </w:tc>
      </w:tr>
      <w:tr w:rsidR="00912EF3" w:rsidRPr="0057772B" w14:paraId="0E793D5A" w14:textId="77777777" w:rsidTr="00A2717F">
        <w:trPr>
          <w:trHeight w:val="127"/>
        </w:trPr>
        <w:tc>
          <w:tcPr>
            <w:tcW w:w="2270" w:type="pct"/>
            <w:vMerge/>
          </w:tcPr>
          <w:p w14:paraId="187AA2BF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14:paraId="33C22FA3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125123143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Τι εφαρμόζεται στο σύγχρονο ποδόσφαιρο;</w:t>
            </w:r>
            <w:permEnd w:id="1125123143"/>
          </w:p>
        </w:tc>
        <w:tc>
          <w:tcPr>
            <w:tcW w:w="442" w:type="pct"/>
          </w:tcPr>
          <w:p w14:paraId="3BAA472C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473565221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ermEnd w:id="473565221"/>
          </w:p>
        </w:tc>
      </w:tr>
      <w:tr w:rsidR="00912EF3" w:rsidRPr="0057772B" w14:paraId="330DBF8B" w14:textId="77777777" w:rsidTr="00A2717F">
        <w:trPr>
          <w:trHeight w:val="128"/>
        </w:trPr>
        <w:tc>
          <w:tcPr>
            <w:tcW w:w="2270" w:type="pct"/>
            <w:vMerge w:val="restart"/>
          </w:tcPr>
          <w:p w14:paraId="5C335B6B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933512166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Βελτίωση της απόδοσης των ποδοσφαιριστών για συγκεκριμένη περίοδο – ‘’Φορμάρισμα’’</w:t>
            </w:r>
            <w:permEnd w:id="1933512166"/>
          </w:p>
        </w:tc>
        <w:tc>
          <w:tcPr>
            <w:tcW w:w="2288" w:type="pct"/>
          </w:tcPr>
          <w:p w14:paraId="3946FAC7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230404214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Ποια στοιχεία της επιβάρυνσης πρέπει να διαφοροποιήσω για να ‘’φορμάρω’’ τους ποδοσφαιριστές;</w:t>
            </w:r>
            <w:permEnd w:id="1230404214"/>
          </w:p>
        </w:tc>
        <w:tc>
          <w:tcPr>
            <w:tcW w:w="442" w:type="pct"/>
          </w:tcPr>
          <w:p w14:paraId="730F7523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95893010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ermEnd w:id="95893010"/>
          </w:p>
        </w:tc>
      </w:tr>
      <w:tr w:rsidR="00912EF3" w:rsidRPr="0057772B" w14:paraId="3719F61D" w14:textId="77777777" w:rsidTr="00A2717F">
        <w:trPr>
          <w:trHeight w:val="127"/>
        </w:trPr>
        <w:tc>
          <w:tcPr>
            <w:tcW w:w="2270" w:type="pct"/>
            <w:vMerge/>
          </w:tcPr>
          <w:p w14:paraId="317A0CD7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14:paraId="324B69AD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635527458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Πως θα διαφοροποιήσω τα στοιχεία αυτά;</w:t>
            </w:r>
            <w:permEnd w:id="635527458"/>
          </w:p>
        </w:tc>
        <w:tc>
          <w:tcPr>
            <w:tcW w:w="442" w:type="pct"/>
          </w:tcPr>
          <w:p w14:paraId="1221D5F6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ermStart w:id="462639072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ermEnd w:id="462639072"/>
          </w:p>
        </w:tc>
      </w:tr>
      <w:tr w:rsidR="00912EF3" w:rsidRPr="0057772B" w14:paraId="6DA65BE3" w14:textId="77777777" w:rsidTr="00A2717F">
        <w:trPr>
          <w:trHeight w:val="128"/>
        </w:trPr>
        <w:tc>
          <w:tcPr>
            <w:tcW w:w="2270" w:type="pct"/>
            <w:vMerge w:val="restart"/>
          </w:tcPr>
          <w:p w14:paraId="7A0395C4" w14:textId="77777777" w:rsidR="00912EF3" w:rsidRPr="0057772B" w:rsidRDefault="00912EF3" w:rsidP="00A2717F">
            <w:pPr>
              <w:keepNext/>
              <w:spacing w:after="12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Εφαρμογή τεστ πεδίου </w:t>
            </w:r>
          </w:p>
        </w:tc>
        <w:tc>
          <w:tcPr>
            <w:tcW w:w="2288" w:type="pct"/>
          </w:tcPr>
          <w:p w14:paraId="76957B3B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Αξιολόγηση των επιδόσεων των ποδοσφαιριστών</w:t>
            </w:r>
          </w:p>
        </w:tc>
        <w:tc>
          <w:tcPr>
            <w:tcW w:w="442" w:type="pct"/>
          </w:tcPr>
          <w:p w14:paraId="5FA59086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EF3" w:rsidRPr="0057772B" w14:paraId="162B78B6" w14:textId="77777777" w:rsidTr="00A2717F">
        <w:trPr>
          <w:trHeight w:val="128"/>
        </w:trPr>
        <w:tc>
          <w:tcPr>
            <w:tcW w:w="2270" w:type="pct"/>
            <w:vMerge/>
          </w:tcPr>
          <w:p w14:paraId="2220134B" w14:textId="77777777" w:rsidR="00912EF3" w:rsidRPr="0057772B" w:rsidRDefault="00912EF3" w:rsidP="00A2717F">
            <w:pPr>
              <w:keepNext/>
              <w:spacing w:after="12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14:paraId="4390F997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Χρήση των αποτελεσμάτων για τον σχεδιασμό των προπονητικών προγραμμάτων</w:t>
            </w:r>
          </w:p>
        </w:tc>
        <w:tc>
          <w:tcPr>
            <w:tcW w:w="442" w:type="pct"/>
          </w:tcPr>
          <w:p w14:paraId="2BC3EB6D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EF3" w:rsidRPr="0057772B" w14:paraId="43FEAF47" w14:textId="77777777" w:rsidTr="00A2717F">
        <w:trPr>
          <w:trHeight w:val="128"/>
        </w:trPr>
        <w:tc>
          <w:tcPr>
            <w:tcW w:w="2270" w:type="pct"/>
            <w:vMerge w:val="restart"/>
          </w:tcPr>
          <w:p w14:paraId="1CC295DE" w14:textId="77777777" w:rsidR="00912EF3" w:rsidRPr="0057772B" w:rsidRDefault="00912EF3" w:rsidP="00A2717F">
            <w:pPr>
              <w:keepNext/>
              <w:spacing w:after="12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 xml:space="preserve">Υψηλής έντασης </w:t>
            </w:r>
            <w:proofErr w:type="spellStart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διαλειμματική</w:t>
            </w:r>
            <w:proofErr w:type="spellEnd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 xml:space="preserve"> προπόνηση (</w:t>
            </w:r>
            <w:r w:rsidRPr="0057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HIIT</w:t>
            </w: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) στο ποδόσφαιρο</w:t>
            </w:r>
          </w:p>
        </w:tc>
        <w:tc>
          <w:tcPr>
            <w:tcW w:w="2288" w:type="pct"/>
          </w:tcPr>
          <w:p w14:paraId="6FFC1E84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530273435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Οφέλη από αυτό το είδος προπόνησης</w:t>
            </w:r>
            <w:r w:rsidRPr="0057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ermEnd w:id="1530273435"/>
          </w:p>
        </w:tc>
        <w:tc>
          <w:tcPr>
            <w:tcW w:w="442" w:type="pct"/>
          </w:tcPr>
          <w:p w14:paraId="362BA8FC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EF3" w:rsidRPr="0057772B" w14:paraId="2893363B" w14:textId="77777777" w:rsidTr="00A2717F">
        <w:trPr>
          <w:trHeight w:val="127"/>
        </w:trPr>
        <w:tc>
          <w:tcPr>
            <w:tcW w:w="2270" w:type="pct"/>
            <w:vMerge/>
          </w:tcPr>
          <w:p w14:paraId="1C970791" w14:textId="77777777" w:rsidR="00912EF3" w:rsidRPr="0057772B" w:rsidRDefault="00912EF3" w:rsidP="00A2717F">
            <w:pPr>
              <w:keepNext/>
              <w:spacing w:after="12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14:paraId="690A182B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295909108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 xml:space="preserve">Μορφές υψηλής έντασης </w:t>
            </w:r>
            <w:proofErr w:type="spellStart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διαλειμματικής</w:t>
            </w:r>
            <w:proofErr w:type="spellEnd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 xml:space="preserve"> προπόνησης και τρόπος εφαρμογής τους;</w:t>
            </w:r>
            <w:permEnd w:id="1295909108"/>
          </w:p>
        </w:tc>
        <w:tc>
          <w:tcPr>
            <w:tcW w:w="442" w:type="pct"/>
          </w:tcPr>
          <w:p w14:paraId="434E294D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EF3" w:rsidRPr="0057772B" w14:paraId="190DCD01" w14:textId="77777777" w:rsidTr="00A2717F">
        <w:trPr>
          <w:trHeight w:val="127"/>
        </w:trPr>
        <w:tc>
          <w:tcPr>
            <w:tcW w:w="2270" w:type="pct"/>
            <w:vMerge/>
          </w:tcPr>
          <w:p w14:paraId="3294454F" w14:textId="77777777" w:rsidR="00912EF3" w:rsidRPr="0057772B" w:rsidRDefault="00912EF3" w:rsidP="00A2717F">
            <w:pPr>
              <w:keepNext/>
              <w:spacing w:after="12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14:paraId="7D33B34C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2117602981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Μπορούν τα αγωνιστικά παιχνίδια μικρών σχέσεων να χρησιμοποιηθούν για αυτό το είδος προπόνησης</w:t>
            </w:r>
            <w:permEnd w:id="2117602981"/>
          </w:p>
        </w:tc>
        <w:tc>
          <w:tcPr>
            <w:tcW w:w="442" w:type="pct"/>
          </w:tcPr>
          <w:p w14:paraId="43727560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329219274" w:edGrp="everyone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ermEnd w:id="329219274"/>
          </w:p>
        </w:tc>
      </w:tr>
      <w:tr w:rsidR="00912EF3" w:rsidRPr="0057772B" w14:paraId="1E6C7161" w14:textId="77777777" w:rsidTr="00A2717F">
        <w:trPr>
          <w:trHeight w:val="127"/>
        </w:trPr>
        <w:tc>
          <w:tcPr>
            <w:tcW w:w="2270" w:type="pct"/>
            <w:vMerge w:val="restart"/>
          </w:tcPr>
          <w:p w14:paraId="417E4CC5" w14:textId="77777777" w:rsidR="00912EF3" w:rsidRPr="0057772B" w:rsidRDefault="00912EF3" w:rsidP="00A2717F">
            <w:pPr>
              <w:keepNext/>
              <w:spacing w:after="12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 xml:space="preserve">Εφαρμογή </w:t>
            </w:r>
            <w:proofErr w:type="spellStart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πλειομετρικών</w:t>
            </w:r>
            <w:proofErr w:type="spellEnd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 xml:space="preserve"> ασκήσεων στο ποδόσφαιρο </w:t>
            </w:r>
          </w:p>
        </w:tc>
        <w:tc>
          <w:tcPr>
            <w:tcW w:w="2288" w:type="pct"/>
          </w:tcPr>
          <w:p w14:paraId="2553FE41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 xml:space="preserve">Ποιες ικανότητες φυσικής κατάστασης μπορούν να βελτιώσουν οι </w:t>
            </w:r>
            <w:proofErr w:type="spellStart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πλειομετρικές</w:t>
            </w:r>
            <w:proofErr w:type="spellEnd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 xml:space="preserve"> ασκήσεις στους ποδοσφαιριστές;</w:t>
            </w:r>
          </w:p>
        </w:tc>
        <w:tc>
          <w:tcPr>
            <w:tcW w:w="442" w:type="pct"/>
          </w:tcPr>
          <w:p w14:paraId="224DD18A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EF3" w:rsidRPr="0057772B" w14:paraId="4F679B45" w14:textId="77777777" w:rsidTr="00A2717F">
        <w:trPr>
          <w:trHeight w:val="127"/>
        </w:trPr>
        <w:tc>
          <w:tcPr>
            <w:tcW w:w="2270" w:type="pct"/>
            <w:vMerge/>
          </w:tcPr>
          <w:p w14:paraId="41464C56" w14:textId="77777777" w:rsidR="00912EF3" w:rsidRPr="0057772B" w:rsidRDefault="00912EF3" w:rsidP="00A2717F">
            <w:pPr>
              <w:keepNext/>
              <w:spacing w:after="12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14:paraId="40EB5EA0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 xml:space="preserve">Πώς θα σχεδιάσουμε ένα πρόγραμμα </w:t>
            </w:r>
            <w:proofErr w:type="spellStart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πλειομετρικών</w:t>
            </w:r>
            <w:proofErr w:type="spellEnd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 xml:space="preserve"> ασκήσεων για ποδοσφαιριστές;</w:t>
            </w:r>
          </w:p>
        </w:tc>
        <w:tc>
          <w:tcPr>
            <w:tcW w:w="442" w:type="pct"/>
          </w:tcPr>
          <w:p w14:paraId="209A02BC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EF3" w:rsidRPr="0057772B" w14:paraId="531856BA" w14:textId="77777777" w:rsidTr="00A2717F">
        <w:trPr>
          <w:trHeight w:val="127"/>
        </w:trPr>
        <w:tc>
          <w:tcPr>
            <w:tcW w:w="2270" w:type="pct"/>
          </w:tcPr>
          <w:p w14:paraId="54BC9004" w14:textId="77777777" w:rsidR="00912EF3" w:rsidRPr="0057772B" w:rsidRDefault="00912EF3" w:rsidP="00A2717F">
            <w:pPr>
              <w:keepNext/>
              <w:spacing w:after="12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Ανάπτυξη της ταχύτητας στους ποδοσφαιριστές</w:t>
            </w:r>
          </w:p>
        </w:tc>
        <w:tc>
          <w:tcPr>
            <w:tcW w:w="2288" w:type="pct"/>
          </w:tcPr>
          <w:p w14:paraId="60EDBD25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14:paraId="1B7E3086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EF3" w:rsidRPr="0057772B" w14:paraId="1F097DE8" w14:textId="77777777" w:rsidTr="00A2717F">
        <w:trPr>
          <w:trHeight w:val="127"/>
        </w:trPr>
        <w:tc>
          <w:tcPr>
            <w:tcW w:w="2270" w:type="pct"/>
          </w:tcPr>
          <w:p w14:paraId="67C3F370" w14:textId="77777777" w:rsidR="00912EF3" w:rsidRPr="0057772B" w:rsidRDefault="00912EF3" w:rsidP="00A2717F">
            <w:pPr>
              <w:keepNext/>
              <w:spacing w:after="12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Ανάπτυξη της δύναμης στους ποδοσφαιριστές</w:t>
            </w:r>
          </w:p>
        </w:tc>
        <w:tc>
          <w:tcPr>
            <w:tcW w:w="2288" w:type="pct"/>
          </w:tcPr>
          <w:p w14:paraId="635EEFAB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14:paraId="4C1D671C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EF3" w:rsidRPr="0057772B" w14:paraId="519E1318" w14:textId="77777777" w:rsidTr="00A2717F">
        <w:trPr>
          <w:trHeight w:val="127"/>
        </w:trPr>
        <w:tc>
          <w:tcPr>
            <w:tcW w:w="2270" w:type="pct"/>
          </w:tcPr>
          <w:p w14:paraId="4A2FF3DD" w14:textId="77777777" w:rsidR="00912EF3" w:rsidRPr="0057772B" w:rsidRDefault="00912EF3" w:rsidP="00A2717F">
            <w:pPr>
              <w:keepNext/>
              <w:spacing w:after="12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Παρουσίαση προγράμματος παρακολούθησης της επιβάρυνσης σε ποδοσφαιριστές (</w:t>
            </w:r>
            <w:r w:rsidRPr="0057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monitoring</w:t>
            </w: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8" w:type="pct"/>
          </w:tcPr>
          <w:p w14:paraId="2CAB432C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14:paraId="413CB950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EF3" w:rsidRPr="0057772B" w14:paraId="6DD6BAB5" w14:textId="77777777" w:rsidTr="00A2717F">
        <w:trPr>
          <w:trHeight w:val="127"/>
        </w:trPr>
        <w:tc>
          <w:tcPr>
            <w:tcW w:w="2270" w:type="pct"/>
            <w:vMerge w:val="restart"/>
          </w:tcPr>
          <w:p w14:paraId="384F622D" w14:textId="77777777" w:rsidR="00912EF3" w:rsidRPr="0057772B" w:rsidRDefault="00912EF3" w:rsidP="00A2717F">
            <w:pPr>
              <w:keepNext/>
              <w:spacing w:after="12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Παρουσίαση τεστ πεδίου για ποδοσφαιριστές</w:t>
            </w:r>
          </w:p>
        </w:tc>
        <w:tc>
          <w:tcPr>
            <w:tcW w:w="2288" w:type="pct"/>
          </w:tcPr>
          <w:p w14:paraId="587625BF" w14:textId="77777777" w:rsidR="00912EF3" w:rsidRPr="0057772B" w:rsidRDefault="00912EF3" w:rsidP="00912EF3">
            <w:pPr>
              <w:pStyle w:val="af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Υο</w:t>
            </w:r>
            <w:proofErr w:type="spellEnd"/>
            <w:r w:rsidRPr="0057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Υο</w:t>
            </w:r>
            <w:proofErr w:type="spellEnd"/>
            <w:r w:rsidRPr="0057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τεστ</w:t>
            </w:r>
          </w:p>
        </w:tc>
        <w:tc>
          <w:tcPr>
            <w:tcW w:w="442" w:type="pct"/>
          </w:tcPr>
          <w:p w14:paraId="47930294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EF3" w:rsidRPr="0057772B" w14:paraId="382D293A" w14:textId="77777777" w:rsidTr="00A2717F">
        <w:trPr>
          <w:trHeight w:val="127"/>
        </w:trPr>
        <w:tc>
          <w:tcPr>
            <w:tcW w:w="2270" w:type="pct"/>
            <w:vMerge/>
          </w:tcPr>
          <w:p w14:paraId="61C5B4E0" w14:textId="77777777" w:rsidR="00912EF3" w:rsidRPr="0057772B" w:rsidRDefault="00912EF3" w:rsidP="00A2717F">
            <w:pPr>
              <w:keepNext/>
              <w:spacing w:after="12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14:paraId="78B8F0C7" w14:textId="77777777" w:rsidR="00912EF3" w:rsidRPr="0057772B" w:rsidRDefault="00912EF3" w:rsidP="00912EF3">
            <w:pPr>
              <w:pStyle w:val="af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Σπριντ τεστ</w:t>
            </w:r>
          </w:p>
        </w:tc>
        <w:tc>
          <w:tcPr>
            <w:tcW w:w="442" w:type="pct"/>
          </w:tcPr>
          <w:p w14:paraId="69FA08B6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EF3" w:rsidRPr="0057772B" w14:paraId="0B60E88E" w14:textId="77777777" w:rsidTr="00A2717F">
        <w:trPr>
          <w:trHeight w:val="127"/>
        </w:trPr>
        <w:tc>
          <w:tcPr>
            <w:tcW w:w="2270" w:type="pct"/>
            <w:vMerge/>
          </w:tcPr>
          <w:p w14:paraId="37935A42" w14:textId="77777777" w:rsidR="00912EF3" w:rsidRPr="0057772B" w:rsidRDefault="00912EF3" w:rsidP="00A2717F">
            <w:pPr>
              <w:keepNext/>
              <w:spacing w:after="12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14:paraId="2AFA54B1" w14:textId="77777777" w:rsidR="00912EF3" w:rsidRPr="0057772B" w:rsidRDefault="00912EF3" w:rsidP="00912EF3">
            <w:pPr>
              <w:pStyle w:val="af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Τεστ αλμάτων</w:t>
            </w:r>
          </w:p>
        </w:tc>
        <w:tc>
          <w:tcPr>
            <w:tcW w:w="442" w:type="pct"/>
          </w:tcPr>
          <w:p w14:paraId="608FE569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EF3" w:rsidRPr="0057772B" w14:paraId="715F0BBD" w14:textId="77777777" w:rsidTr="00A2717F">
        <w:trPr>
          <w:trHeight w:val="127"/>
        </w:trPr>
        <w:tc>
          <w:tcPr>
            <w:tcW w:w="2270" w:type="pct"/>
            <w:vMerge/>
          </w:tcPr>
          <w:p w14:paraId="1FC64948" w14:textId="77777777" w:rsidR="00912EF3" w:rsidRPr="0057772B" w:rsidRDefault="00912EF3" w:rsidP="00A2717F">
            <w:pPr>
              <w:keepNext/>
              <w:spacing w:after="12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14:paraId="14F623C1" w14:textId="77777777" w:rsidR="00912EF3" w:rsidRPr="0057772B" w:rsidRDefault="00912EF3" w:rsidP="00912EF3">
            <w:pPr>
              <w:pStyle w:val="af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Τεστ ευκινησίας</w:t>
            </w:r>
          </w:p>
        </w:tc>
        <w:tc>
          <w:tcPr>
            <w:tcW w:w="442" w:type="pct"/>
          </w:tcPr>
          <w:p w14:paraId="41C6595D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EF3" w:rsidRPr="0057772B" w14:paraId="6E878244" w14:textId="77777777" w:rsidTr="00A2717F">
        <w:trPr>
          <w:trHeight w:val="127"/>
        </w:trPr>
        <w:tc>
          <w:tcPr>
            <w:tcW w:w="2270" w:type="pct"/>
            <w:vMerge/>
          </w:tcPr>
          <w:p w14:paraId="66525263" w14:textId="77777777" w:rsidR="00912EF3" w:rsidRPr="0057772B" w:rsidRDefault="00912EF3" w:rsidP="00A2717F">
            <w:pPr>
              <w:keepNext/>
              <w:spacing w:after="12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14:paraId="7F2F7C33" w14:textId="77777777" w:rsidR="00912EF3" w:rsidRPr="0057772B" w:rsidRDefault="00912EF3" w:rsidP="00912EF3">
            <w:pPr>
              <w:pStyle w:val="af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Τεστ ικανότητας για επαναλαμβανόμενα σπριντ</w:t>
            </w:r>
          </w:p>
        </w:tc>
        <w:tc>
          <w:tcPr>
            <w:tcW w:w="442" w:type="pct"/>
          </w:tcPr>
          <w:p w14:paraId="5BBCA15E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EF3" w:rsidRPr="0057772B" w14:paraId="66D9D4D3" w14:textId="77777777" w:rsidTr="00A2717F">
        <w:trPr>
          <w:trHeight w:val="127"/>
        </w:trPr>
        <w:tc>
          <w:tcPr>
            <w:tcW w:w="2270" w:type="pct"/>
          </w:tcPr>
          <w:p w14:paraId="5F9D52DA" w14:textId="77777777" w:rsidR="00912EF3" w:rsidRPr="0057772B" w:rsidRDefault="00912EF3" w:rsidP="00A2717F">
            <w:pPr>
              <w:keepNext/>
              <w:spacing w:after="12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Αξιολόγηση/Εξέταση</w:t>
            </w:r>
          </w:p>
        </w:tc>
        <w:tc>
          <w:tcPr>
            <w:tcW w:w="2288" w:type="pct"/>
          </w:tcPr>
          <w:p w14:paraId="3180619E" w14:textId="77777777" w:rsidR="00912EF3" w:rsidRPr="0057772B" w:rsidRDefault="00912EF3" w:rsidP="00A2717F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Εργασία</w:t>
            </w:r>
          </w:p>
        </w:tc>
        <w:tc>
          <w:tcPr>
            <w:tcW w:w="442" w:type="pct"/>
          </w:tcPr>
          <w:p w14:paraId="252DBDDF" w14:textId="77777777" w:rsidR="00912EF3" w:rsidRPr="0057772B" w:rsidRDefault="00912EF3" w:rsidP="00A2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ADB3404" w14:textId="77777777" w:rsidR="00B42234" w:rsidRPr="0057772B" w:rsidRDefault="00B42234" w:rsidP="00B42234">
      <w:pPr>
        <w:pStyle w:val="af4"/>
        <w:ind w:left="-66"/>
        <w:rPr>
          <w:rFonts w:cstheme="minorHAnsi"/>
          <w:lang w:eastAsia="el-GR"/>
        </w:rPr>
      </w:pPr>
    </w:p>
    <w:p w14:paraId="122E87B4" w14:textId="77777777" w:rsidR="00912EF3" w:rsidRPr="0057772B" w:rsidRDefault="00912EF3" w:rsidP="00912EF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57772B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Πράξη: </w:t>
      </w:r>
      <w:r w:rsidRPr="0057772B">
        <w:rPr>
          <w:rFonts w:ascii="Times New Roman" w:hAnsi="Times New Roman" w:cs="Times New Roman"/>
          <w:sz w:val="24"/>
          <w:szCs w:val="24"/>
          <w:lang w:eastAsia="el-GR"/>
        </w:rPr>
        <w:t>10 ώρες</w:t>
      </w:r>
    </w:p>
    <w:p w14:paraId="55333662" w14:textId="4621D2C3" w:rsidR="0032598C" w:rsidRPr="00CE0E47" w:rsidRDefault="00912EF3" w:rsidP="00CE0E47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57772B">
        <w:rPr>
          <w:rFonts w:ascii="Times New Roman" w:hAnsi="Times New Roman" w:cs="Times New Roman"/>
          <w:b/>
          <w:sz w:val="24"/>
          <w:szCs w:val="24"/>
          <w:lang w:val="en-US" w:eastAsia="el-GR"/>
        </w:rPr>
        <w:t>ECTS</w:t>
      </w:r>
      <w:r w:rsidRPr="0057772B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: </w:t>
      </w:r>
      <w:r w:rsidRPr="0057772B">
        <w:rPr>
          <w:rFonts w:ascii="Times New Roman" w:hAnsi="Times New Roman" w:cs="Times New Roman"/>
          <w:sz w:val="24"/>
          <w:szCs w:val="24"/>
          <w:lang w:eastAsia="el-GR"/>
        </w:rPr>
        <w:t>4,5 Πιστωτικές μονάδες</w:t>
      </w:r>
      <w:bookmarkEnd w:id="0"/>
    </w:p>
    <w:sectPr w:rsidR="0032598C" w:rsidRPr="00CE0E47" w:rsidSect="005F7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48E9C" w14:textId="77777777" w:rsidR="00D92482" w:rsidRDefault="00D92482">
      <w:pPr>
        <w:spacing w:before="0" w:after="0" w:line="240" w:lineRule="auto"/>
      </w:pPr>
      <w:r>
        <w:separator/>
      </w:r>
    </w:p>
  </w:endnote>
  <w:endnote w:type="continuationSeparator" w:id="0">
    <w:p w14:paraId="2BFCB494" w14:textId="77777777" w:rsidR="00D92482" w:rsidRDefault="00D924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059C0" w14:textId="77777777" w:rsidR="003B7800" w:rsidRDefault="003B7800" w:rsidP="003B7800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BA010C4" w14:textId="77777777" w:rsidR="003B7800" w:rsidRDefault="003B780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67931" w14:textId="5953D481" w:rsidR="003B7800" w:rsidRPr="00BC50DF" w:rsidRDefault="003B7800" w:rsidP="003B7800">
    <w:pPr>
      <w:framePr w:wrap="around" w:vAnchor="text" w:hAnchor="page" w:x="10711" w:y="43"/>
      <w:rPr>
        <w:rFonts w:ascii="Calibri" w:hAnsi="Calibri" w:cs="Calibri"/>
        <w:color w:val="05777D"/>
        <w:sz w:val="18"/>
        <w:szCs w:val="18"/>
      </w:rPr>
    </w:pPr>
    <w:r w:rsidRPr="00BC50DF">
      <w:rPr>
        <w:rFonts w:ascii="Calibri" w:hAnsi="Calibri" w:cs="Calibri"/>
        <w:color w:val="05777D"/>
        <w:sz w:val="18"/>
        <w:szCs w:val="18"/>
      </w:rPr>
      <w:t xml:space="preserve">σ. </w:t>
    </w:r>
    <w:r w:rsidRPr="00BC50DF">
      <w:rPr>
        <w:rFonts w:ascii="Calibri" w:hAnsi="Calibri" w:cs="Calibri"/>
        <w:color w:val="05777D"/>
        <w:sz w:val="18"/>
        <w:szCs w:val="18"/>
      </w:rPr>
      <w:fldChar w:fldCharType="begin"/>
    </w:r>
    <w:r w:rsidRPr="00BC50DF">
      <w:rPr>
        <w:rFonts w:ascii="Calibri" w:hAnsi="Calibri" w:cs="Calibri"/>
        <w:color w:val="05777D"/>
        <w:sz w:val="18"/>
        <w:szCs w:val="18"/>
      </w:rPr>
      <w:instrText xml:space="preserve"> PAGE    \* MERGEFORMAT </w:instrText>
    </w:r>
    <w:r w:rsidRPr="00BC50DF">
      <w:rPr>
        <w:rFonts w:ascii="Calibri" w:hAnsi="Calibri" w:cs="Calibri"/>
        <w:color w:val="05777D"/>
        <w:sz w:val="18"/>
        <w:szCs w:val="18"/>
      </w:rPr>
      <w:fldChar w:fldCharType="separate"/>
    </w:r>
    <w:r w:rsidR="00AE5F71">
      <w:rPr>
        <w:rFonts w:ascii="Calibri" w:hAnsi="Calibri" w:cs="Calibri"/>
        <w:noProof/>
        <w:color w:val="05777D"/>
        <w:sz w:val="18"/>
        <w:szCs w:val="18"/>
      </w:rPr>
      <w:t>3</w:t>
    </w:r>
    <w:r w:rsidRPr="00BC50DF">
      <w:rPr>
        <w:rFonts w:ascii="Calibri" w:hAnsi="Calibri" w:cs="Calibri"/>
        <w:noProof/>
        <w:color w:val="05777D"/>
        <w:sz w:val="18"/>
        <w:szCs w:val="18"/>
      </w:rPr>
      <w:fldChar w:fldCharType="end"/>
    </w:r>
  </w:p>
  <w:p w14:paraId="7A3430AD" w14:textId="42507482" w:rsidR="003B7800" w:rsidRPr="005A47AE" w:rsidRDefault="003B7800" w:rsidP="003B7800">
    <w:pPr>
      <w:pStyle w:val="af1"/>
      <w:ind w:left="-567"/>
      <w:rPr>
        <w:rFonts w:ascii="Calibri" w:hAnsi="Calibri"/>
        <w:i/>
        <w:color w:val="05777D"/>
        <w:sz w:val="18"/>
        <w:szCs w:val="18"/>
      </w:rPr>
    </w:pPr>
    <w:r w:rsidRPr="00BC50DF">
      <w:rPr>
        <w:rFonts w:ascii="Calibri" w:hAnsi="Calibri"/>
        <w:i/>
        <w:color w:val="05777D"/>
        <w:sz w:val="18"/>
        <w:szCs w:val="18"/>
      </w:rPr>
      <w:t>ΚΕΔΙΒΙΜ</w:t>
    </w:r>
    <w:r>
      <w:rPr>
        <w:rFonts w:ascii="Calibri" w:hAnsi="Calibri"/>
        <w:i/>
        <w:color w:val="05777D"/>
        <w:sz w:val="18"/>
        <w:szCs w:val="18"/>
      </w:rPr>
      <w:t xml:space="preserve"> ΑΠΘ</w:t>
    </w:r>
    <w:r w:rsidR="005A47AE">
      <w:rPr>
        <w:rFonts w:ascii="Calibri" w:hAnsi="Calibri"/>
        <w:i/>
        <w:color w:val="05777D"/>
        <w:sz w:val="18"/>
        <w:szCs w:val="18"/>
      </w:rPr>
      <w:t>. Ημερομηνία έκδοσης: 7.9.23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4724A" w14:textId="77777777" w:rsidR="00FB4CC8" w:rsidRDefault="00FB4CC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47E2E" w14:textId="77777777" w:rsidR="00D92482" w:rsidRDefault="00D92482">
      <w:pPr>
        <w:spacing w:before="0" w:after="0" w:line="240" w:lineRule="auto"/>
      </w:pPr>
      <w:r>
        <w:separator/>
      </w:r>
    </w:p>
  </w:footnote>
  <w:footnote w:type="continuationSeparator" w:id="0">
    <w:p w14:paraId="57AB442D" w14:textId="77777777" w:rsidR="00D92482" w:rsidRDefault="00D9248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C0336" w14:textId="77777777" w:rsidR="00FB4CC8" w:rsidRDefault="00FB4CC8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B2C45" w14:textId="41DEAE17" w:rsidR="005F7D60" w:rsidRPr="00876AD4" w:rsidRDefault="005F7D60" w:rsidP="00FB4CC8">
    <w:pPr>
      <w:spacing w:after="0" w:line="240" w:lineRule="auto"/>
      <w:jc w:val="center"/>
      <w:rPr>
        <w:rFonts w:cstheme="minorHAnsi"/>
        <w:noProof/>
        <w:lang w:eastAsia="el-GR"/>
      </w:rPr>
    </w:pPr>
    <w:r>
      <w:rPr>
        <w:noProof/>
        <w:lang w:eastAsia="el-GR"/>
      </w:rPr>
      <w:drawing>
        <wp:inline distT="0" distB="0" distL="0" distR="0" wp14:anchorId="15AB1E94" wp14:editId="3D6EE9FC">
          <wp:extent cx="3100070" cy="1551323"/>
          <wp:effectExtent l="0" t="0" r="508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996" cy="155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7D60">
      <w:rPr>
        <w:rFonts w:cstheme="minorHAnsi"/>
        <w:noProof/>
        <w:lang w:eastAsia="el-GR"/>
      </w:rPr>
      <w:t xml:space="preserve"> </w:t>
    </w:r>
  </w:p>
  <w:p w14:paraId="5F176A14" w14:textId="17DE2EB5" w:rsidR="007A1CF8" w:rsidRDefault="007A1CF8" w:rsidP="005F7D60">
    <w:pPr>
      <w:pStyle w:val="af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B3DFB" w14:textId="77777777" w:rsidR="00FB4CC8" w:rsidRDefault="00FB4CC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2DB"/>
    <w:multiLevelType w:val="hybridMultilevel"/>
    <w:tmpl w:val="8DE86AE8"/>
    <w:lvl w:ilvl="0" w:tplc="0164DB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45E0"/>
    <w:multiLevelType w:val="multilevel"/>
    <w:tmpl w:val="8A72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β.%2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14B151B"/>
    <w:multiLevelType w:val="hybridMultilevel"/>
    <w:tmpl w:val="8814C924"/>
    <w:lvl w:ilvl="0" w:tplc="F5B6D310">
      <w:start w:val="10"/>
      <w:numFmt w:val="bullet"/>
      <w:lvlText w:val=""/>
      <w:lvlJc w:val="left"/>
      <w:pPr>
        <w:ind w:left="65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159E1525"/>
    <w:multiLevelType w:val="hybridMultilevel"/>
    <w:tmpl w:val="B8066A40"/>
    <w:lvl w:ilvl="0" w:tplc="63AA066C">
      <w:start w:val="10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170F4FF9"/>
    <w:multiLevelType w:val="hybridMultilevel"/>
    <w:tmpl w:val="81CCE7F8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22252E61"/>
    <w:multiLevelType w:val="multilevel"/>
    <w:tmpl w:val="0B60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D7D13"/>
    <w:multiLevelType w:val="hybridMultilevel"/>
    <w:tmpl w:val="302ECB70"/>
    <w:lvl w:ilvl="0" w:tplc="80DE4584">
      <w:start w:val="10"/>
      <w:numFmt w:val="bullet"/>
      <w:lvlText w:val=""/>
      <w:lvlJc w:val="left"/>
      <w:pPr>
        <w:ind w:left="29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2F050C1F"/>
    <w:multiLevelType w:val="multilevel"/>
    <w:tmpl w:val="6BA4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66D8D"/>
    <w:multiLevelType w:val="hybridMultilevel"/>
    <w:tmpl w:val="05E69F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664D1"/>
    <w:multiLevelType w:val="hybridMultilevel"/>
    <w:tmpl w:val="E8EC302E"/>
    <w:lvl w:ilvl="0" w:tplc="55E0E41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43C35583"/>
    <w:multiLevelType w:val="hybridMultilevel"/>
    <w:tmpl w:val="AD342DA0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 w15:restartNumberingAfterBreak="0">
    <w:nsid w:val="43F72F4C"/>
    <w:multiLevelType w:val="multilevel"/>
    <w:tmpl w:val="5668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64234"/>
    <w:multiLevelType w:val="hybridMultilevel"/>
    <w:tmpl w:val="C21EAEB6"/>
    <w:lvl w:ilvl="0" w:tplc="4C3E74F8">
      <w:start w:val="1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4FA8324D"/>
    <w:multiLevelType w:val="hybridMultilevel"/>
    <w:tmpl w:val="C9346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9675D"/>
    <w:multiLevelType w:val="hybridMultilevel"/>
    <w:tmpl w:val="41689848"/>
    <w:lvl w:ilvl="0" w:tplc="96BE7D1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F428F"/>
    <w:multiLevelType w:val="hybridMultilevel"/>
    <w:tmpl w:val="E9B8E754"/>
    <w:lvl w:ilvl="0" w:tplc="84FC3768">
      <w:start w:val="1"/>
      <w:numFmt w:val="bullet"/>
      <w:lvlText w:val=""/>
      <w:lvlJc w:val="left"/>
      <w:pPr>
        <w:ind w:left="408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6" w15:restartNumberingAfterBreak="0">
    <w:nsid w:val="6E487E69"/>
    <w:multiLevelType w:val="hybridMultilevel"/>
    <w:tmpl w:val="84EA9F78"/>
    <w:lvl w:ilvl="0" w:tplc="D2081672">
      <w:start w:val="1"/>
      <w:numFmt w:val="decimal"/>
      <w:lvlText w:val="%1."/>
      <w:lvlJc w:val="left"/>
      <w:pPr>
        <w:ind w:left="294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749B2FD8"/>
    <w:multiLevelType w:val="multilevel"/>
    <w:tmpl w:val="5304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3A002E"/>
    <w:multiLevelType w:val="hybridMultilevel"/>
    <w:tmpl w:val="73D8AE8E"/>
    <w:lvl w:ilvl="0" w:tplc="B5261382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7E9E4F73"/>
    <w:multiLevelType w:val="hybridMultilevel"/>
    <w:tmpl w:val="7B502A50"/>
    <w:lvl w:ilvl="0" w:tplc="842C1E36">
      <w:start w:val="1"/>
      <w:numFmt w:val="decimal"/>
      <w:lvlText w:val="%1."/>
      <w:lvlJc w:val="left"/>
      <w:pPr>
        <w:ind w:left="-66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7F077973"/>
    <w:multiLevelType w:val="hybridMultilevel"/>
    <w:tmpl w:val="1A58E754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 w15:restartNumberingAfterBreak="0">
    <w:nsid w:val="7FF364B5"/>
    <w:multiLevelType w:val="multilevel"/>
    <w:tmpl w:val="9AC8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8503169">
    <w:abstractNumId w:val="19"/>
  </w:num>
  <w:num w:numId="2" w16cid:durableId="594171605">
    <w:abstractNumId w:val="18"/>
  </w:num>
  <w:num w:numId="3" w16cid:durableId="1060396162">
    <w:abstractNumId w:val="12"/>
  </w:num>
  <w:num w:numId="4" w16cid:durableId="1816024206">
    <w:abstractNumId w:val="3"/>
  </w:num>
  <w:num w:numId="5" w16cid:durableId="1754431160">
    <w:abstractNumId w:val="6"/>
  </w:num>
  <w:num w:numId="6" w16cid:durableId="1758864169">
    <w:abstractNumId w:val="2"/>
  </w:num>
  <w:num w:numId="7" w16cid:durableId="1932539878">
    <w:abstractNumId w:val="14"/>
  </w:num>
  <w:num w:numId="8" w16cid:durableId="494032432">
    <w:abstractNumId w:val="16"/>
  </w:num>
  <w:num w:numId="9" w16cid:durableId="2069837992">
    <w:abstractNumId w:val="15"/>
  </w:num>
  <w:num w:numId="10" w16cid:durableId="1636596213">
    <w:abstractNumId w:val="0"/>
  </w:num>
  <w:num w:numId="11" w16cid:durableId="223837948">
    <w:abstractNumId w:val="1"/>
  </w:num>
  <w:num w:numId="12" w16cid:durableId="1523738811">
    <w:abstractNumId w:val="9"/>
  </w:num>
  <w:num w:numId="13" w16cid:durableId="1663121360">
    <w:abstractNumId w:val="4"/>
  </w:num>
  <w:num w:numId="14" w16cid:durableId="1214656455">
    <w:abstractNumId w:val="10"/>
  </w:num>
  <w:num w:numId="15" w16cid:durableId="553780107">
    <w:abstractNumId w:val="20"/>
  </w:num>
  <w:num w:numId="16" w16cid:durableId="53049805">
    <w:abstractNumId w:val="8"/>
  </w:num>
  <w:num w:numId="17" w16cid:durableId="995957779">
    <w:abstractNumId w:val="21"/>
  </w:num>
  <w:num w:numId="18" w16cid:durableId="1834445744">
    <w:abstractNumId w:val="7"/>
  </w:num>
  <w:num w:numId="19" w16cid:durableId="1137256935">
    <w:abstractNumId w:val="13"/>
  </w:num>
  <w:num w:numId="20" w16cid:durableId="489492301">
    <w:abstractNumId w:val="17"/>
  </w:num>
  <w:num w:numId="21" w16cid:durableId="1988699984">
    <w:abstractNumId w:val="5"/>
  </w:num>
  <w:num w:numId="22" w16cid:durableId="10841120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00"/>
    <w:rsid w:val="00003F83"/>
    <w:rsid w:val="00032347"/>
    <w:rsid w:val="00081285"/>
    <w:rsid w:val="0008659A"/>
    <w:rsid w:val="00094523"/>
    <w:rsid w:val="000A7526"/>
    <w:rsid w:val="000B6B2D"/>
    <w:rsid w:val="000C2264"/>
    <w:rsid w:val="000D0EB8"/>
    <w:rsid w:val="000D4CA0"/>
    <w:rsid w:val="0011377E"/>
    <w:rsid w:val="00150163"/>
    <w:rsid w:val="001567A6"/>
    <w:rsid w:val="00181F9B"/>
    <w:rsid w:val="00182BF3"/>
    <w:rsid w:val="00183646"/>
    <w:rsid w:val="00185A06"/>
    <w:rsid w:val="001B7449"/>
    <w:rsid w:val="001D1E81"/>
    <w:rsid w:val="00205318"/>
    <w:rsid w:val="00221C7D"/>
    <w:rsid w:val="002320C6"/>
    <w:rsid w:val="00272E2F"/>
    <w:rsid w:val="0027432B"/>
    <w:rsid w:val="002755CD"/>
    <w:rsid w:val="00276E20"/>
    <w:rsid w:val="00281030"/>
    <w:rsid w:val="00296919"/>
    <w:rsid w:val="00307D76"/>
    <w:rsid w:val="0032286F"/>
    <w:rsid w:val="0032598C"/>
    <w:rsid w:val="0034151A"/>
    <w:rsid w:val="0037321F"/>
    <w:rsid w:val="003B02E8"/>
    <w:rsid w:val="003B7800"/>
    <w:rsid w:val="003C20BD"/>
    <w:rsid w:val="003C4BAC"/>
    <w:rsid w:val="003E495E"/>
    <w:rsid w:val="003F444A"/>
    <w:rsid w:val="00405C50"/>
    <w:rsid w:val="004202BA"/>
    <w:rsid w:val="00431A42"/>
    <w:rsid w:val="00456676"/>
    <w:rsid w:val="00470C7B"/>
    <w:rsid w:val="00481406"/>
    <w:rsid w:val="004E0AAE"/>
    <w:rsid w:val="004F0FAE"/>
    <w:rsid w:val="004F55FA"/>
    <w:rsid w:val="00516974"/>
    <w:rsid w:val="00521411"/>
    <w:rsid w:val="005502A1"/>
    <w:rsid w:val="00573F9B"/>
    <w:rsid w:val="0057698E"/>
    <w:rsid w:val="0057772B"/>
    <w:rsid w:val="005A2FA6"/>
    <w:rsid w:val="005A47AE"/>
    <w:rsid w:val="005D6D99"/>
    <w:rsid w:val="005E55D7"/>
    <w:rsid w:val="005F6C0B"/>
    <w:rsid w:val="005F7D60"/>
    <w:rsid w:val="006278D1"/>
    <w:rsid w:val="00660599"/>
    <w:rsid w:val="006763C7"/>
    <w:rsid w:val="006A0699"/>
    <w:rsid w:val="006B00AC"/>
    <w:rsid w:val="006B471B"/>
    <w:rsid w:val="00710BC8"/>
    <w:rsid w:val="00713EEE"/>
    <w:rsid w:val="007412BD"/>
    <w:rsid w:val="007534B4"/>
    <w:rsid w:val="00766178"/>
    <w:rsid w:val="00791D98"/>
    <w:rsid w:val="00797E31"/>
    <w:rsid w:val="007A1CF8"/>
    <w:rsid w:val="007A54DE"/>
    <w:rsid w:val="007C6711"/>
    <w:rsid w:val="007D0207"/>
    <w:rsid w:val="007D0CD5"/>
    <w:rsid w:val="007F1479"/>
    <w:rsid w:val="007F2669"/>
    <w:rsid w:val="00804A01"/>
    <w:rsid w:val="00835F81"/>
    <w:rsid w:val="00841C05"/>
    <w:rsid w:val="00876AD4"/>
    <w:rsid w:val="008A1AE7"/>
    <w:rsid w:val="008B77F0"/>
    <w:rsid w:val="008E48C3"/>
    <w:rsid w:val="00900A6A"/>
    <w:rsid w:val="00907E19"/>
    <w:rsid w:val="00912EF3"/>
    <w:rsid w:val="00916326"/>
    <w:rsid w:val="00941D1B"/>
    <w:rsid w:val="00944F98"/>
    <w:rsid w:val="009515BA"/>
    <w:rsid w:val="009A10B8"/>
    <w:rsid w:val="009A199C"/>
    <w:rsid w:val="009B20CD"/>
    <w:rsid w:val="009D5043"/>
    <w:rsid w:val="009D7213"/>
    <w:rsid w:val="009E0BD1"/>
    <w:rsid w:val="00A03DCB"/>
    <w:rsid w:val="00A05BB1"/>
    <w:rsid w:val="00A15C5C"/>
    <w:rsid w:val="00A36FC6"/>
    <w:rsid w:val="00A46621"/>
    <w:rsid w:val="00AA0AB9"/>
    <w:rsid w:val="00AB4854"/>
    <w:rsid w:val="00AB64D8"/>
    <w:rsid w:val="00AC7AF7"/>
    <w:rsid w:val="00AD1EE6"/>
    <w:rsid w:val="00AE5F71"/>
    <w:rsid w:val="00AF0F72"/>
    <w:rsid w:val="00B129D1"/>
    <w:rsid w:val="00B22EFF"/>
    <w:rsid w:val="00B42234"/>
    <w:rsid w:val="00B701C8"/>
    <w:rsid w:val="00B72637"/>
    <w:rsid w:val="00B817DA"/>
    <w:rsid w:val="00B839F7"/>
    <w:rsid w:val="00B87D81"/>
    <w:rsid w:val="00B93580"/>
    <w:rsid w:val="00C047E9"/>
    <w:rsid w:val="00C069FC"/>
    <w:rsid w:val="00C41C80"/>
    <w:rsid w:val="00C4728C"/>
    <w:rsid w:val="00C57A3C"/>
    <w:rsid w:val="00C6445C"/>
    <w:rsid w:val="00C758AA"/>
    <w:rsid w:val="00C835AF"/>
    <w:rsid w:val="00CB0945"/>
    <w:rsid w:val="00CE0E47"/>
    <w:rsid w:val="00CF6652"/>
    <w:rsid w:val="00D04F3E"/>
    <w:rsid w:val="00D35C7A"/>
    <w:rsid w:val="00D4507D"/>
    <w:rsid w:val="00D52EC6"/>
    <w:rsid w:val="00D6740C"/>
    <w:rsid w:val="00D81977"/>
    <w:rsid w:val="00D92482"/>
    <w:rsid w:val="00DA4544"/>
    <w:rsid w:val="00DA651D"/>
    <w:rsid w:val="00DD01D1"/>
    <w:rsid w:val="00DD7C47"/>
    <w:rsid w:val="00E01EA6"/>
    <w:rsid w:val="00E15C21"/>
    <w:rsid w:val="00E16A49"/>
    <w:rsid w:val="00E16BB2"/>
    <w:rsid w:val="00E24D9E"/>
    <w:rsid w:val="00E66A37"/>
    <w:rsid w:val="00E97301"/>
    <w:rsid w:val="00F20DE4"/>
    <w:rsid w:val="00F319E1"/>
    <w:rsid w:val="00F90728"/>
    <w:rsid w:val="00F93662"/>
    <w:rsid w:val="00FB4CC8"/>
    <w:rsid w:val="00FF1BB8"/>
    <w:rsid w:val="0192B57E"/>
    <w:rsid w:val="0D9CF132"/>
    <w:rsid w:val="22FDDA62"/>
    <w:rsid w:val="2AD970B1"/>
    <w:rsid w:val="5734DBBB"/>
    <w:rsid w:val="62C41C28"/>
    <w:rsid w:val="6CF31076"/>
    <w:rsid w:val="7359EC9F"/>
    <w:rsid w:val="770AB83D"/>
    <w:rsid w:val="7ACBC590"/>
    <w:rsid w:val="7F9AE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74C20"/>
  <w15:chartTrackingRefBased/>
  <w15:docId w15:val="{26985C03-FEFB-483E-8892-6A714AC4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800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B780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780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780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780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780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B780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unhideWhenUsed/>
    <w:qFormat/>
    <w:rsid w:val="003B780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78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B78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B7800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2Char">
    <w:name w:val="Επικεφαλίδα 2 Char"/>
    <w:basedOn w:val="a0"/>
    <w:link w:val="2"/>
    <w:uiPriority w:val="9"/>
    <w:semiHidden/>
    <w:rsid w:val="003B7800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5Char">
    <w:name w:val="Επικεφαλίδα 5 Char"/>
    <w:basedOn w:val="a0"/>
    <w:link w:val="5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7Char">
    <w:name w:val="Επικεφαλίδα 7 Char"/>
    <w:basedOn w:val="a0"/>
    <w:link w:val="7"/>
    <w:uiPriority w:val="9"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3B7800"/>
    <w:rPr>
      <w:rFonts w:eastAsiaTheme="minorEastAsia"/>
      <w:caps/>
      <w:spacing w:val="10"/>
      <w:sz w:val="18"/>
      <w:szCs w:val="18"/>
    </w:rPr>
  </w:style>
  <w:style w:type="character" w:customStyle="1" w:styleId="3Char">
    <w:name w:val="Επικεφαλίδα 3 Char"/>
    <w:basedOn w:val="a0"/>
    <w:link w:val="3"/>
    <w:uiPriority w:val="9"/>
    <w:semiHidden/>
    <w:rsid w:val="003B7800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4Char">
    <w:name w:val="Επικεφαλίδα 4 Char"/>
    <w:basedOn w:val="a0"/>
    <w:link w:val="4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6Char">
    <w:name w:val="Επικεφαλίδα 6 Char"/>
    <w:basedOn w:val="a0"/>
    <w:link w:val="6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3B7800"/>
    <w:rPr>
      <w:rFonts w:eastAsiaTheme="minorEastAsia"/>
      <w:i/>
      <w:iCs/>
      <w:caps/>
      <w:spacing w:val="10"/>
      <w:sz w:val="18"/>
      <w:szCs w:val="18"/>
    </w:rPr>
  </w:style>
  <w:style w:type="character" w:styleId="-">
    <w:name w:val="Hyperlink"/>
    <w:basedOn w:val="a0"/>
    <w:uiPriority w:val="99"/>
    <w:unhideWhenUsed/>
    <w:rsid w:val="003B7800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3B780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3B780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3B78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0">
    <w:name w:val="Υπότιτλος Char"/>
    <w:basedOn w:val="a0"/>
    <w:link w:val="a4"/>
    <w:uiPriority w:val="11"/>
    <w:rsid w:val="003B7800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a5">
    <w:name w:val="Strong"/>
    <w:uiPriority w:val="22"/>
    <w:qFormat/>
    <w:rsid w:val="003B7800"/>
    <w:rPr>
      <w:b/>
      <w:bCs/>
    </w:rPr>
  </w:style>
  <w:style w:type="character" w:styleId="a6">
    <w:name w:val="Emphasis"/>
    <w:uiPriority w:val="20"/>
    <w:qFormat/>
    <w:rsid w:val="003B7800"/>
    <w:rPr>
      <w:caps/>
      <w:color w:val="1F4D78" w:themeColor="accent1" w:themeShade="7F"/>
      <w:spacing w:val="5"/>
    </w:rPr>
  </w:style>
  <w:style w:type="paragraph" w:styleId="a7">
    <w:name w:val="No Spacing"/>
    <w:uiPriority w:val="1"/>
    <w:qFormat/>
    <w:rsid w:val="003B7800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a8">
    <w:name w:val="Quote"/>
    <w:basedOn w:val="a"/>
    <w:next w:val="a"/>
    <w:link w:val="Char1"/>
    <w:uiPriority w:val="29"/>
    <w:qFormat/>
    <w:rsid w:val="003B7800"/>
    <w:rPr>
      <w:i/>
      <w:iCs/>
      <w:sz w:val="24"/>
      <w:szCs w:val="24"/>
    </w:rPr>
  </w:style>
  <w:style w:type="character" w:customStyle="1" w:styleId="Char1">
    <w:name w:val="Απόσπασμα Char"/>
    <w:basedOn w:val="a0"/>
    <w:link w:val="a8"/>
    <w:uiPriority w:val="29"/>
    <w:rsid w:val="003B7800"/>
    <w:rPr>
      <w:rFonts w:eastAsiaTheme="minorEastAsia"/>
      <w:i/>
      <w:iCs/>
      <w:sz w:val="24"/>
      <w:szCs w:val="24"/>
    </w:rPr>
  </w:style>
  <w:style w:type="paragraph" w:styleId="a9">
    <w:name w:val="Intense Quote"/>
    <w:basedOn w:val="a"/>
    <w:next w:val="a"/>
    <w:link w:val="Char2"/>
    <w:uiPriority w:val="30"/>
    <w:qFormat/>
    <w:rsid w:val="003B780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har2">
    <w:name w:val="Έντονο απόσπ. Char"/>
    <w:basedOn w:val="a0"/>
    <w:link w:val="a9"/>
    <w:uiPriority w:val="30"/>
    <w:rsid w:val="003B7800"/>
    <w:rPr>
      <w:rFonts w:eastAsiaTheme="minorEastAsia"/>
      <w:color w:val="5B9BD5" w:themeColor="accent1"/>
      <w:sz w:val="24"/>
      <w:szCs w:val="24"/>
    </w:rPr>
  </w:style>
  <w:style w:type="character" w:styleId="aa">
    <w:name w:val="Subtle Emphasis"/>
    <w:uiPriority w:val="19"/>
    <w:qFormat/>
    <w:rsid w:val="003B7800"/>
    <w:rPr>
      <w:i/>
      <w:iCs/>
      <w:color w:val="1F4D78" w:themeColor="accent1" w:themeShade="7F"/>
    </w:rPr>
  </w:style>
  <w:style w:type="character" w:styleId="ab">
    <w:name w:val="Intense Emphasis"/>
    <w:uiPriority w:val="21"/>
    <w:qFormat/>
    <w:rsid w:val="003B7800"/>
    <w:rPr>
      <w:b/>
      <w:bCs/>
      <w:caps/>
      <w:color w:val="1F4D78" w:themeColor="accent1" w:themeShade="7F"/>
      <w:spacing w:val="10"/>
    </w:rPr>
  </w:style>
  <w:style w:type="character" w:styleId="ac">
    <w:name w:val="Subtle Reference"/>
    <w:uiPriority w:val="31"/>
    <w:qFormat/>
    <w:rsid w:val="003B7800"/>
    <w:rPr>
      <w:b/>
      <w:bCs/>
      <w:color w:val="5B9BD5" w:themeColor="accent1"/>
    </w:rPr>
  </w:style>
  <w:style w:type="character" w:styleId="ad">
    <w:name w:val="Intense Reference"/>
    <w:uiPriority w:val="32"/>
    <w:qFormat/>
    <w:rsid w:val="003B7800"/>
    <w:rPr>
      <w:b/>
      <w:bCs/>
      <w:i/>
      <w:iCs/>
      <w:caps/>
      <w:color w:val="5B9BD5" w:themeColor="accent1"/>
    </w:rPr>
  </w:style>
  <w:style w:type="character" w:styleId="ae">
    <w:name w:val="Book Title"/>
    <w:uiPriority w:val="33"/>
    <w:qFormat/>
    <w:rsid w:val="003B7800"/>
    <w:rPr>
      <w:b/>
      <w:bCs/>
      <w:i/>
      <w:iCs/>
      <w:spacing w:val="0"/>
    </w:rPr>
  </w:style>
  <w:style w:type="paragraph" w:styleId="af">
    <w:name w:val="TOC Heading"/>
    <w:basedOn w:val="1"/>
    <w:next w:val="a"/>
    <w:uiPriority w:val="39"/>
    <w:semiHidden/>
    <w:unhideWhenUsed/>
    <w:qFormat/>
    <w:rsid w:val="003B7800"/>
    <w:pPr>
      <w:outlineLvl w:val="9"/>
    </w:pPr>
  </w:style>
  <w:style w:type="table" w:styleId="af0">
    <w:name w:val="Table Grid"/>
    <w:basedOn w:val="a1"/>
    <w:uiPriority w:val="39"/>
    <w:rsid w:val="003B780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Char3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Char3">
    <w:name w:val="Υποσέλιδο Char"/>
    <w:basedOn w:val="a0"/>
    <w:link w:val="af1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character" w:styleId="af2">
    <w:name w:val="page number"/>
    <w:basedOn w:val="a0"/>
    <w:rsid w:val="003B7800"/>
  </w:style>
  <w:style w:type="paragraph" w:styleId="af3">
    <w:name w:val="header"/>
    <w:basedOn w:val="a"/>
    <w:link w:val="Char4"/>
    <w:uiPriority w:val="99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Char4">
    <w:name w:val="Κεφαλίδα Char"/>
    <w:basedOn w:val="a0"/>
    <w:link w:val="af3"/>
    <w:uiPriority w:val="99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paragraph" w:styleId="af4">
    <w:name w:val="List Paragraph"/>
    <w:basedOn w:val="a"/>
    <w:uiPriority w:val="34"/>
    <w:qFormat/>
    <w:rsid w:val="003B7800"/>
    <w:pPr>
      <w:ind w:left="720"/>
      <w:contextualSpacing/>
    </w:pPr>
  </w:style>
  <w:style w:type="character" w:customStyle="1" w:styleId="Char5">
    <w:name w:val="Κείμενο πλαισίου Char"/>
    <w:basedOn w:val="a0"/>
    <w:link w:val="af5"/>
    <w:uiPriority w:val="99"/>
    <w:semiHidden/>
    <w:rsid w:val="003B7800"/>
    <w:rPr>
      <w:rFonts w:ascii="Segoe UI" w:eastAsiaTheme="minorEastAsia" w:hAnsi="Segoe UI" w:cs="Segoe UI"/>
      <w:sz w:val="18"/>
      <w:szCs w:val="18"/>
    </w:rPr>
  </w:style>
  <w:style w:type="paragraph" w:styleId="af5">
    <w:name w:val="Balloon Text"/>
    <w:basedOn w:val="a"/>
    <w:link w:val="Char5"/>
    <w:uiPriority w:val="99"/>
    <w:semiHidden/>
    <w:unhideWhenUsed/>
    <w:rsid w:val="003B78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E01EA6"/>
    <w:rPr>
      <w:sz w:val="16"/>
      <w:szCs w:val="16"/>
    </w:rPr>
  </w:style>
  <w:style w:type="paragraph" w:styleId="af7">
    <w:name w:val="annotation text"/>
    <w:basedOn w:val="a"/>
    <w:link w:val="Char6"/>
    <w:uiPriority w:val="99"/>
    <w:semiHidden/>
    <w:unhideWhenUsed/>
    <w:rsid w:val="00E01EA6"/>
    <w:pPr>
      <w:spacing w:line="240" w:lineRule="auto"/>
    </w:pPr>
  </w:style>
  <w:style w:type="character" w:customStyle="1" w:styleId="Char6">
    <w:name w:val="Κείμενο σχολίου Char"/>
    <w:basedOn w:val="a0"/>
    <w:link w:val="af7"/>
    <w:uiPriority w:val="99"/>
    <w:semiHidden/>
    <w:rsid w:val="00E01EA6"/>
    <w:rPr>
      <w:rFonts w:eastAsiaTheme="minorEastAsia"/>
      <w:sz w:val="20"/>
      <w:szCs w:val="20"/>
    </w:rPr>
  </w:style>
  <w:style w:type="paragraph" w:styleId="af8">
    <w:name w:val="annotation subject"/>
    <w:basedOn w:val="af7"/>
    <w:next w:val="af7"/>
    <w:link w:val="Char7"/>
    <w:uiPriority w:val="99"/>
    <w:semiHidden/>
    <w:unhideWhenUsed/>
    <w:rsid w:val="00E01EA6"/>
    <w:rPr>
      <w:b/>
      <w:bCs/>
    </w:rPr>
  </w:style>
  <w:style w:type="character" w:customStyle="1" w:styleId="Char7">
    <w:name w:val="Θέμα σχολίου Char"/>
    <w:basedOn w:val="Char6"/>
    <w:link w:val="af8"/>
    <w:uiPriority w:val="99"/>
    <w:semiHidden/>
    <w:rsid w:val="00E01EA6"/>
    <w:rPr>
      <w:rFonts w:eastAsiaTheme="minorEastAsia"/>
      <w:b/>
      <w:bCs/>
      <w:sz w:val="20"/>
      <w:szCs w:val="20"/>
    </w:rPr>
  </w:style>
  <w:style w:type="character" w:styleId="af9">
    <w:name w:val="Unresolved Mention"/>
    <w:basedOn w:val="a0"/>
    <w:uiPriority w:val="99"/>
    <w:semiHidden/>
    <w:unhideWhenUsed/>
    <w:rsid w:val="00AB485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AB4854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F319E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406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Elpis Vianni</dc:creator>
  <cp:keywords/>
  <dc:description/>
  <cp:lastModifiedBy>Styliani Margaritidou</cp:lastModifiedBy>
  <cp:revision>82</cp:revision>
  <dcterms:created xsi:type="dcterms:W3CDTF">2022-02-24T07:47:00Z</dcterms:created>
  <dcterms:modified xsi:type="dcterms:W3CDTF">2024-10-11T11:13:00Z</dcterms:modified>
</cp:coreProperties>
</file>