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DB04" w14:textId="5F6EA98A" w:rsidR="00B42234" w:rsidRPr="00276E20" w:rsidRDefault="003B7800" w:rsidP="00276E20">
      <w:pPr>
        <w:spacing w:before="0" w:after="160" w:line="259" w:lineRule="auto"/>
        <w:rPr>
          <w:rFonts w:eastAsia="Times New Roman" w:cstheme="minorHAnsi"/>
          <w:b/>
          <w:color w:val="05777D"/>
          <w:sz w:val="24"/>
          <w:lang w:eastAsia="el-GR"/>
        </w:rPr>
      </w:pPr>
      <w:bookmarkStart w:id="0" w:name="_Hlk145413418"/>
      <w:r w:rsidRPr="00276E20">
        <w:rPr>
          <w:rFonts w:eastAsia="Times New Roman" w:cstheme="minorHAnsi"/>
          <w:b/>
          <w:color w:val="05777D"/>
          <w:sz w:val="24"/>
          <w:lang w:eastAsia="el-GR"/>
        </w:rPr>
        <w:t>Δομή Εκπαιδευτικού προγράμματος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4073"/>
        <w:gridCol w:w="2598"/>
      </w:tblGrid>
      <w:tr w:rsidR="00C820D7" w:rsidRPr="00C820D7" w14:paraId="581A91A6" w14:textId="77777777" w:rsidTr="00E66570">
        <w:trPr>
          <w:trHeight w:val="87"/>
        </w:trPr>
        <w:tc>
          <w:tcPr>
            <w:tcW w:w="5000" w:type="pct"/>
            <w:gridSpan w:val="3"/>
          </w:tcPr>
          <w:p w14:paraId="7E5316CA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1: </w:t>
            </w:r>
            <w:r w:rsidRPr="00C820D7">
              <w:rPr>
                <w:rFonts w:ascii="Calibri" w:eastAsia="Times New Roman" w:hAnsi="Calibri" w:cs="Times New Roman"/>
                <w:i/>
              </w:rPr>
              <w:t>Τίτλος</w:t>
            </w:r>
          </w:p>
          <w:p w14:paraId="549E4DC6" w14:textId="77777777" w:rsidR="00C820D7" w:rsidRPr="00C820D7" w:rsidRDefault="00C820D7" w:rsidP="00C820D7">
            <w:pPr>
              <w:keepNext/>
              <w:spacing w:after="120" w:line="240" w:lineRule="auto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C820D7">
              <w:rPr>
                <w:rFonts w:ascii="Calibri" w:eastAsia="Calibri" w:hAnsi="Calibri" w:cs="Calibri"/>
                <w:b/>
                <w:sz w:val="22"/>
                <w:szCs w:val="22"/>
              </w:rPr>
              <w:t>Μοντέλα ειδικής αγωγής, ενιαίας εκπαίδευσης και συμπερίληψης, καθώς και διαστάσεις θετικής ψυχολογίας</w:t>
            </w:r>
          </w:p>
        </w:tc>
      </w:tr>
      <w:tr w:rsidR="00C820D7" w:rsidRPr="00C820D7" w14:paraId="3939908C" w14:textId="77777777" w:rsidTr="00E66570">
        <w:trPr>
          <w:trHeight w:val="87"/>
        </w:trPr>
        <w:tc>
          <w:tcPr>
            <w:tcW w:w="5000" w:type="pct"/>
            <w:gridSpan w:val="3"/>
          </w:tcPr>
          <w:p w14:paraId="0E527CA7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820D7">
              <w:rPr>
                <w:rFonts w:ascii="Calibri" w:eastAsia="Times New Roman" w:hAnsi="Calibri" w:cs="Times New Roman"/>
                <w:i/>
              </w:rPr>
              <w:t>Περιγραφή</w:t>
            </w:r>
          </w:p>
          <w:p w14:paraId="0D84C300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</w:tr>
      <w:tr w:rsidR="00C820D7" w:rsidRPr="00C820D7" w14:paraId="619B94EC" w14:textId="77777777" w:rsidTr="00E66570">
        <w:trPr>
          <w:trHeight w:val="512"/>
        </w:trPr>
        <w:tc>
          <w:tcPr>
            <w:tcW w:w="1536" w:type="pct"/>
          </w:tcPr>
          <w:p w14:paraId="706B1184" w14:textId="77777777" w:rsidR="00C820D7" w:rsidRPr="00C820D7" w:rsidRDefault="00C820D7" w:rsidP="00C820D7">
            <w:pPr>
              <w:keepNext/>
              <w:tabs>
                <w:tab w:val="left" w:pos="2268"/>
              </w:tabs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Ώρες</w:t>
            </w:r>
          </w:p>
          <w:p w14:paraId="568BD9CE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rPr>
                <w:rFonts w:ascii="Calibri" w:eastAsia="Times New Roman" w:hAnsi="Calibri" w:cs="Times New Roman"/>
                <w:i/>
                <w:color w:val="05777D"/>
              </w:rPr>
            </w:pPr>
          </w:p>
        </w:tc>
        <w:tc>
          <w:tcPr>
            <w:tcW w:w="2115" w:type="pct"/>
          </w:tcPr>
          <w:p w14:paraId="4E2FA08E" w14:textId="77777777" w:rsidR="00C820D7" w:rsidRPr="00C820D7" w:rsidRDefault="00C820D7" w:rsidP="00C820D7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 xml:space="preserve">Μέθοδος υλοποίησης </w:t>
            </w:r>
          </w:p>
          <w:p w14:paraId="142F56EF" w14:textId="00371BC4" w:rsidR="00C820D7" w:rsidRPr="00C820D7" w:rsidRDefault="00C820D7" w:rsidP="00C820D7">
            <w:pPr>
              <w:keepNext/>
              <w:spacing w:after="120"/>
              <w:ind w:right="357"/>
              <w:contextualSpacing/>
              <w:rPr>
                <w:rFonts w:ascii="Calibri" w:eastAsia="Times New Roman" w:hAnsi="Calibri" w:cs="Times New Roman"/>
                <w:b/>
                <w:color w:val="05777D"/>
              </w:rPr>
            </w:pPr>
          </w:p>
        </w:tc>
        <w:tc>
          <w:tcPr>
            <w:tcW w:w="1349" w:type="pct"/>
          </w:tcPr>
          <w:p w14:paraId="7726BF26" w14:textId="77777777" w:rsidR="00C820D7" w:rsidRPr="00C820D7" w:rsidRDefault="00C820D7" w:rsidP="00C820D7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Διδάσκουσα/Διδάσκων</w:t>
            </w:r>
          </w:p>
          <w:p w14:paraId="24801B14" w14:textId="77777777" w:rsidR="00C820D7" w:rsidRPr="00C820D7" w:rsidRDefault="00C820D7" w:rsidP="00C820D7">
            <w:pPr>
              <w:keepNext/>
              <w:spacing w:after="120"/>
              <w:ind w:right="357"/>
              <w:rPr>
                <w:rFonts w:ascii="Calibri" w:eastAsia="Times New Roman" w:hAnsi="Calibri" w:cs="Times New Roman"/>
                <w:b/>
                <w:i/>
                <w:color w:val="05777D"/>
              </w:rPr>
            </w:pPr>
          </w:p>
        </w:tc>
      </w:tr>
      <w:tr w:rsidR="00C820D7" w:rsidRPr="00C820D7" w14:paraId="71E33B57" w14:textId="77777777" w:rsidTr="00E66570">
        <w:trPr>
          <w:trHeight w:val="128"/>
        </w:trPr>
        <w:tc>
          <w:tcPr>
            <w:tcW w:w="1536" w:type="pct"/>
          </w:tcPr>
          <w:p w14:paraId="28AD0697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FF0000"/>
              </w:rPr>
            </w:pPr>
            <w:r w:rsidRPr="00C820D7">
              <w:rPr>
                <w:rFonts w:ascii="Calibri" w:eastAsia="Times New Roman" w:hAnsi="Calibri" w:cs="Times New Roman"/>
                <w:b/>
              </w:rPr>
              <w:t>6</w:t>
            </w:r>
          </w:p>
        </w:tc>
        <w:tc>
          <w:tcPr>
            <w:tcW w:w="2115" w:type="pct"/>
          </w:tcPr>
          <w:p w14:paraId="10E29511" w14:textId="77777777" w:rsidR="00C820D7" w:rsidRPr="00C820D7" w:rsidRDefault="00C820D7" w:rsidP="00C820D7">
            <w:pPr>
              <w:spacing w:before="0"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Εισαγωγή στη ειδική αγωγή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26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5F7D6838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  <w:p w14:paraId="69140B47" w14:textId="77777777" w:rsidR="00C820D7" w:rsidRPr="00C820D7" w:rsidRDefault="00C820D7" w:rsidP="00C820D7">
            <w:pPr>
              <w:tabs>
                <w:tab w:val="left" w:pos="2501"/>
              </w:tabs>
              <w:spacing w:before="0" w:after="160" w:line="259" w:lineRule="auto"/>
              <w:ind w:left="91" w:right="283"/>
              <w:contextualSpacing/>
              <w:rPr>
                <w:rFonts w:ascii="Calibri" w:eastAsia="Calibri" w:hAnsi="Calibri" w:cs="Times New Roman"/>
                <w:b/>
                <w:color w:val="0070C0"/>
                <w:sz w:val="22"/>
                <w:szCs w:val="22"/>
                <w:u w:val="single"/>
              </w:rPr>
            </w:pPr>
          </w:p>
        </w:tc>
        <w:tc>
          <w:tcPr>
            <w:tcW w:w="1349" w:type="pct"/>
          </w:tcPr>
          <w:p w14:paraId="410181F4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bookmarkStart w:id="1" w:name="_Hlk171934977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Γεώργιος Α.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Κουγιουμτζής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, Διδάσκων ΕΚΠΑ – Σύμβουλος Εκπαίδευσης Φιλολόγων, georgetype@gmail.com</w:t>
            </w:r>
            <w:bookmarkEnd w:id="1"/>
          </w:p>
        </w:tc>
      </w:tr>
      <w:tr w:rsidR="00C820D7" w:rsidRPr="00C820D7" w14:paraId="3B064168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04F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92A" w14:textId="77777777" w:rsidR="00C820D7" w:rsidRPr="00C820D7" w:rsidRDefault="00C820D7" w:rsidP="00C820D7">
            <w:pPr>
              <w:spacing w:before="0"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Μοντέλα Ειδικής Αγωγής και Ενιαίας Εκπαίδευσης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27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378BF828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  <w:p w14:paraId="0FBBDD58" w14:textId="77777777" w:rsidR="00C820D7" w:rsidRPr="00C820D7" w:rsidRDefault="00C820D7" w:rsidP="00C820D7">
            <w:pPr>
              <w:tabs>
                <w:tab w:val="left" w:pos="2501"/>
              </w:tabs>
              <w:spacing w:before="0" w:after="160" w:line="259" w:lineRule="auto"/>
              <w:ind w:left="91" w:right="141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D6B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Γεώργιος Α.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Κουγιουμτζής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, Διδάσκων ΕΚΠΑ – Σύμβουλος Εκπαίδευσης Φιλολόγων, georgetype@gmail.com</w:t>
            </w:r>
          </w:p>
        </w:tc>
      </w:tr>
      <w:tr w:rsidR="00C820D7" w:rsidRPr="00C820D7" w14:paraId="1AF618F7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CF5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C77" w14:textId="77777777" w:rsidR="00C820D7" w:rsidRPr="00C820D7" w:rsidRDefault="00C820D7" w:rsidP="00C820D7">
            <w:pPr>
              <w:spacing w:before="0"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Η Θετική Ψυχολογία στην εκπαίδευση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28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159C65A5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  <w:p w14:paraId="2BF41833" w14:textId="77777777" w:rsidR="00C820D7" w:rsidRPr="00C820D7" w:rsidRDefault="00C820D7" w:rsidP="00C820D7">
            <w:pPr>
              <w:tabs>
                <w:tab w:val="left" w:pos="2501"/>
              </w:tabs>
              <w:spacing w:before="0" w:after="160" w:line="259" w:lineRule="auto"/>
              <w:ind w:left="91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B47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Γεώργιος Α.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Κουγιουμτζής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, Διδάσκων ΕΚΠΑ – Σύμβουλος Εκπαίδευσης Φιλολόγων, georgetype@gmail.com</w:t>
            </w:r>
          </w:p>
        </w:tc>
      </w:tr>
      <w:tr w:rsidR="00C820D7" w:rsidRPr="00C820D7" w14:paraId="4CC4A091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ADC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D6E" w14:textId="77777777" w:rsidR="00C820D7" w:rsidRPr="00C820D7" w:rsidRDefault="00C820D7" w:rsidP="00C820D7">
            <w:pPr>
              <w:spacing w:before="0"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Καλές πρακτικές διευκόλυνσης της ομαλής ένταξης της θετικής ψυχολογίας στην εκπαίδευση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29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334500D4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3DF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Γεώργιος Α.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Κουγιουμτζής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, Διδάσκων ΕΚΠΑ – Σύμβουλος Εκπαίδευσης Φιλολόγων, georgetype@gmail.com</w:t>
            </w:r>
          </w:p>
        </w:tc>
      </w:tr>
      <w:tr w:rsidR="00C820D7" w:rsidRPr="00C820D7" w14:paraId="3E044F20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AC93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1 ώρα  (4Χ 15΄)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B55" w14:textId="77777777" w:rsidR="00C820D7" w:rsidRPr="00C820D7" w:rsidRDefault="00C820D7" w:rsidP="00C820D7">
            <w:pPr>
              <w:spacing w:before="0"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Αξιολόγηση κουίζ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0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61CBE41A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  <w:p w14:paraId="65FAACAF" w14:textId="77777777" w:rsidR="00C820D7" w:rsidRPr="00C820D7" w:rsidRDefault="00C820D7" w:rsidP="00C820D7">
            <w:pPr>
              <w:spacing w:before="0"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59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Γεώργιος Α.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Κουγιουμτζής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, Διδάσκων ΕΚΠΑ – Σύμβουλος Εκπαίδευσης Φιλολόγων, georgetype@gmail.com</w:t>
            </w:r>
          </w:p>
        </w:tc>
      </w:tr>
      <w:tr w:rsidR="00C820D7" w:rsidRPr="00C820D7" w14:paraId="665E2EBC" w14:textId="77777777" w:rsidTr="00E66570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58C4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</w:p>
          <w:p w14:paraId="5FC61E62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2: </w:t>
            </w:r>
            <w:r w:rsidRPr="00C820D7">
              <w:rPr>
                <w:rFonts w:ascii="Calibri" w:eastAsia="Times New Roman" w:hAnsi="Calibri" w:cs="Times New Roman"/>
                <w:i/>
              </w:rPr>
              <w:t>Τίτλος</w:t>
            </w:r>
          </w:p>
          <w:p w14:paraId="4E8884DF" w14:textId="77777777" w:rsidR="00C820D7" w:rsidRPr="00C820D7" w:rsidRDefault="00C820D7" w:rsidP="00C820D7">
            <w:pPr>
              <w:spacing w:before="0" w:after="160" w:line="259" w:lineRule="auto"/>
              <w:ind w:left="-567" w:right="-625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820D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Αυτισμός</w:t>
            </w:r>
          </w:p>
        </w:tc>
      </w:tr>
      <w:tr w:rsidR="00C820D7" w:rsidRPr="00C820D7" w14:paraId="24956675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653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ACC" w14:textId="77777777" w:rsidR="00C820D7" w:rsidRPr="00C820D7" w:rsidRDefault="00C820D7" w:rsidP="00C820D7">
            <w:pPr>
              <w:spacing w:before="0"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Αυτισμός  Εισαγωγή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1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48DE5C7C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BDD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bookmarkStart w:id="2" w:name="_Hlk171935005"/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Δήμητρα Κατσαρού, Επίκουρη Καθηγήτρια ΤΕΠΑΕΣ, d.katsarou@aegean.gr</w:t>
            </w:r>
            <w:bookmarkEnd w:id="2"/>
          </w:p>
        </w:tc>
      </w:tr>
      <w:tr w:rsidR="00C820D7" w:rsidRPr="00C820D7" w14:paraId="349B9A6C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0B0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ECAC" w14:textId="77777777" w:rsidR="00C820D7" w:rsidRPr="00C820D7" w:rsidRDefault="00C820D7" w:rsidP="00C820D7">
            <w:pPr>
              <w:spacing w:before="0" w:after="160" w:line="259" w:lineRule="auto"/>
              <w:ind w:right="17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Γλώσσα και Αυτισμός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3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201146D2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B2F1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 xml:space="preserve"> Δήμητρα Κατσαρού, Επίκουρη Καθηγήτρια ΤΕΠΑΕΣ, d.katsarou@aegean.gr</w:t>
            </w:r>
          </w:p>
        </w:tc>
      </w:tr>
      <w:tr w:rsidR="00C820D7" w:rsidRPr="00C820D7" w14:paraId="1496FC64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707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08E" w14:textId="77777777" w:rsidR="00C820D7" w:rsidRPr="00C820D7" w:rsidRDefault="00C820D7" w:rsidP="00C820D7">
            <w:pPr>
              <w:spacing w:before="0" w:after="160" w:line="259" w:lineRule="auto"/>
              <w:ind w:left="92" w:right="175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Αυτισμός και Εκπαίδευση</w:t>
            </w:r>
          </w:p>
          <w:p w14:paraId="76005FB1" w14:textId="77777777" w:rsidR="00C820D7" w:rsidRPr="00C820D7" w:rsidRDefault="00C820D7" w:rsidP="00C820D7">
            <w:pPr>
              <w:spacing w:before="0" w:after="160" w:line="259" w:lineRule="auto"/>
              <w:ind w:left="92" w:right="175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4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07641007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070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Δήμητρα Κατσαρού, Επίκουρη Καθηγήτρια ΤΕΠΑΕΣ, d.katsarou@aegean.gr</w:t>
            </w:r>
          </w:p>
        </w:tc>
      </w:tr>
      <w:tr w:rsidR="00C820D7" w:rsidRPr="00C820D7" w14:paraId="3611089C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88A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C986" w14:textId="77777777" w:rsidR="00C820D7" w:rsidRPr="00C820D7" w:rsidRDefault="00C820D7" w:rsidP="00C820D7">
            <w:pPr>
              <w:ind w:right="175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Αυτισμός και Σχέδια Δράσης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5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0AA3E908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918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Δήμητρα Κατσαρού, Επίκουρη Καθηγήτρια ΤΕΠΑΕΣ, d.katsarou@aegean.gr</w:t>
            </w:r>
          </w:p>
        </w:tc>
      </w:tr>
      <w:tr w:rsidR="00C820D7" w:rsidRPr="00C820D7" w14:paraId="5476A115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8CF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1 ώρα  (4Χ 15΄)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99F" w14:textId="77777777" w:rsidR="00C820D7" w:rsidRPr="00C820D7" w:rsidRDefault="00C820D7" w:rsidP="00C820D7">
            <w:pPr>
              <w:ind w:right="175"/>
              <w:rPr>
                <w:rFonts w:ascii="Segoe UI" w:eastAsia="Calibri" w:hAnsi="Segoe UI" w:cs="Segoe UI"/>
                <w:sz w:val="22"/>
                <w:szCs w:val="22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Αξιολόγηση κουίζ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6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4F737C3B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CA9D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t>Δήμητρα Κατσαρού, Επίκουρη Καθηγήτρια ΤΕΠΑΕΣ, d.katsarou@aegean.gr</w:t>
            </w:r>
          </w:p>
        </w:tc>
      </w:tr>
      <w:tr w:rsidR="00C820D7" w:rsidRPr="00C820D7" w14:paraId="7C561C27" w14:textId="77777777" w:rsidTr="00E66570">
        <w:trPr>
          <w:trHeight w:val="1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775F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</w:p>
          <w:p w14:paraId="5406620F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  <w:sz w:val="24"/>
                <w:szCs w:val="24"/>
              </w:rPr>
              <w:t xml:space="preserve">Διδακτική Ενότητα 3: </w:t>
            </w:r>
            <w:r w:rsidRPr="00C820D7">
              <w:rPr>
                <w:rFonts w:ascii="Calibri" w:eastAsia="Times New Roman" w:hAnsi="Calibri" w:cs="Times New Roman"/>
                <w:i/>
                <w:sz w:val="24"/>
                <w:szCs w:val="24"/>
              </w:rPr>
              <w:t>Τίτλος</w:t>
            </w:r>
          </w:p>
          <w:p w14:paraId="13ECBE88" w14:textId="77777777" w:rsidR="00C820D7" w:rsidRPr="00C820D7" w:rsidRDefault="00C820D7" w:rsidP="00C820D7">
            <w:pPr>
              <w:spacing w:before="0" w:after="160" w:line="259" w:lineRule="auto"/>
              <w:ind w:left="-567" w:right="-625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>Διαταραχή Ελλειμματικής Προσοχής-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>Υπερκινητικότητας</w:t>
            </w:r>
            <w:proofErr w:type="spellEnd"/>
            <w:r w:rsidRPr="00C820D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20D7" w:rsidRPr="00C820D7" w14:paraId="2E8391D9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F94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A89" w14:textId="77777777" w:rsidR="00C820D7" w:rsidRPr="00C820D7" w:rsidRDefault="00C820D7" w:rsidP="00C820D7">
            <w:pPr>
              <w:spacing w:before="0" w:after="160" w:line="259" w:lineRule="auto"/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</w:pPr>
            <w:bookmarkStart w:id="3" w:name="_Hlk159849754"/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>Διαταραχή Ελλειμματικής Προσοχής-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>Υπερκινητικότητας</w:t>
            </w:r>
            <w:bookmarkEnd w:id="3"/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 xml:space="preserve">: τα κλινικά χαρακτηριστικά της ΔΕΠΥ, ο 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>επιπολασμός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 xml:space="preserve">, οι 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>διαφυλικές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 xml:space="preserve"> διαφορές 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7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01368556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65F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bookmarkStart w:id="4" w:name="_Hlk159849763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Μαρία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Σοφολόγη</w:t>
            </w:r>
            <w:bookmarkEnd w:id="4"/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Διδάσκουσα Πανεπιστημίου Ιωαννίνων, </w:t>
            </w:r>
            <w:bookmarkStart w:id="5" w:name="_Hlk171935039"/>
            <w:r w:rsidRPr="00C820D7">
              <w:rPr>
                <w:rFonts w:ascii="Calibri" w:eastAsia="Calibri" w:hAnsi="Calibri" w:cs="Times New Roman"/>
                <w:sz w:val="22"/>
                <w:szCs w:val="22"/>
              </w:rPr>
              <w:fldChar w:fldCharType="begin"/>
            </w:r>
            <w:r w:rsidRPr="00C820D7">
              <w:rPr>
                <w:rFonts w:ascii="Calibri" w:eastAsia="Calibri" w:hAnsi="Calibri" w:cs="Times New Roman"/>
                <w:sz w:val="22"/>
                <w:szCs w:val="22"/>
              </w:rPr>
              <w:instrText>HYPERLINK "mailto:m.sofologi@uoi.gr"</w:instrText>
            </w:r>
            <w:r w:rsidRPr="00C820D7">
              <w:rPr>
                <w:rFonts w:ascii="Calibri" w:eastAsia="Calibri" w:hAnsi="Calibri" w:cs="Times New Roman"/>
                <w:sz w:val="22"/>
                <w:szCs w:val="22"/>
              </w:rPr>
              <w:fldChar w:fldCharType="separate"/>
            </w:r>
            <w:r w:rsidRPr="00C820D7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  <w:lang w:val="en-US"/>
              </w:rPr>
              <w:t>m</w:t>
            </w:r>
            <w:r w:rsidRPr="00C820D7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.</w:t>
            </w:r>
            <w:r w:rsidRPr="00C820D7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  <w:lang w:val="en-US"/>
              </w:rPr>
              <w:t>sofologi</w:t>
            </w:r>
            <w:r w:rsidRPr="00C820D7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@</w:t>
            </w:r>
            <w:r w:rsidRPr="00C820D7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  <w:lang w:val="en-US"/>
              </w:rPr>
              <w:t>uoi</w:t>
            </w:r>
            <w:r w:rsidRPr="00C820D7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</w:rPr>
              <w:t>.</w:t>
            </w:r>
            <w:r w:rsidRPr="00C820D7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  <w:lang w:val="en-US"/>
              </w:rPr>
              <w:t>gr</w:t>
            </w:r>
            <w:r w:rsidRPr="00C820D7">
              <w:rPr>
                <w:rFonts w:ascii="Calibri" w:eastAsia="Calibri" w:hAnsi="Calibri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  <w:bookmarkEnd w:id="5"/>
          </w:p>
        </w:tc>
      </w:tr>
      <w:tr w:rsidR="00C820D7" w:rsidRPr="00C820D7" w14:paraId="47DFC98A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DD1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lastRenderedPageBreak/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AB2" w14:textId="77777777" w:rsidR="00C820D7" w:rsidRPr="00C820D7" w:rsidRDefault="00C820D7" w:rsidP="00C820D7">
            <w:pPr>
              <w:spacing w:before="0" w:after="160" w:line="259" w:lineRule="auto"/>
              <w:ind w:left="92" w:right="175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  <w:shd w:val="clear" w:color="auto" w:fill="FFFFFF"/>
              </w:rPr>
              <w:t>Εξελικτική πορεία της διάγνωσης. Μορφές εκδήλωσης. Αιτιολογικοί παράγοντες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8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35EADD7E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FD29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Μαρία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Σοφολόγη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Διδάσκουσα Πανεπιστημίου Ιωαννίνων, </w:t>
            </w:r>
            <w:hyperlink r:id="rId7" w:history="1"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sofologi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uoi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gr</w:t>
              </w:r>
            </w:hyperlink>
          </w:p>
        </w:tc>
      </w:tr>
      <w:tr w:rsidR="00C820D7" w:rsidRPr="00C820D7" w14:paraId="16938BC4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D16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998D" w14:textId="77777777" w:rsidR="00C820D7" w:rsidRPr="00C820D7" w:rsidRDefault="00C820D7" w:rsidP="00C820D7">
            <w:pPr>
              <w:spacing w:before="0" w:after="160" w:line="259" w:lineRule="auto"/>
              <w:ind w:left="234" w:right="175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C820D7">
              <w:rPr>
                <w:rFonts w:ascii="Calibri" w:eastAsia="Calibri" w:hAnsi="Calibri" w:cs="Calibri"/>
                <w:sz w:val="22"/>
                <w:szCs w:val="22"/>
              </w:rPr>
              <w:t>Γνωστικό προφίλ παιδιών με ΔΕΠΥ και σχολική επίδοση</w:t>
            </w:r>
          </w:p>
          <w:p w14:paraId="496960B5" w14:textId="77777777" w:rsidR="00C820D7" w:rsidRPr="00C820D7" w:rsidRDefault="00C820D7" w:rsidP="00C820D7">
            <w:pPr>
              <w:spacing w:before="0" w:after="16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39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6AAFD937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0E89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Μαρία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Σοφολόγη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Διδάσκουσα Πανεπιστημίου Ιωαννίνων, </w:t>
            </w:r>
            <w:hyperlink r:id="rId8" w:history="1"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sofologi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uoi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gr</w:t>
              </w:r>
            </w:hyperlink>
          </w:p>
        </w:tc>
      </w:tr>
      <w:tr w:rsidR="00C820D7" w:rsidRPr="00C820D7" w14:paraId="0B348E43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A8E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color w:val="000000"/>
              </w:rPr>
            </w:pPr>
            <w:r w:rsidRPr="00C820D7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6F3" w14:textId="77777777" w:rsidR="00C820D7" w:rsidRPr="00C820D7" w:rsidRDefault="00C820D7" w:rsidP="00C820D7">
            <w:pPr>
              <w:spacing w:before="0" w:after="160" w:line="259" w:lineRule="auto"/>
              <w:ind w:left="92" w:right="175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Προτάσεις εκπαιδευτικής παρέμβασης μέσα στην τάξη. Στρατηγικές διαχείρισης Προγράμματα Παρέμβασης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40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5944B831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751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Μαρία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Σοφολόγη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Διδάσκουσα Πανεπιστημίου Ιωαννίνων, </w:t>
            </w:r>
            <w:hyperlink r:id="rId9" w:history="1"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sofologi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uoi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gr</w:t>
              </w:r>
            </w:hyperlink>
          </w:p>
        </w:tc>
      </w:tr>
      <w:tr w:rsidR="00C820D7" w:rsidRPr="00C820D7" w14:paraId="67C7F372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007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color w:val="000000"/>
              </w:rPr>
            </w:pPr>
            <w:r w:rsidRPr="00C820D7">
              <w:rPr>
                <w:rFonts w:ascii="Calibri" w:eastAsia="Times New Roman" w:hAnsi="Calibri" w:cs="Times New Roman"/>
                <w:color w:val="000000"/>
              </w:rPr>
              <w:t>1 ώρα  (4Χ 15΄)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D584" w14:textId="77777777" w:rsidR="00C820D7" w:rsidRPr="00C820D7" w:rsidRDefault="00C820D7" w:rsidP="00C820D7">
            <w:pPr>
              <w:spacing w:before="0" w:after="160" w:line="259" w:lineRule="auto"/>
              <w:ind w:left="92" w:right="175"/>
              <w:contextualSpacing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Αξιολογηση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κουίζ</w:t>
            </w:r>
          </w:p>
          <w:p w14:paraId="208E153A" w14:textId="77777777" w:rsidR="00C820D7" w:rsidRPr="00C820D7" w:rsidRDefault="00C820D7" w:rsidP="00C820D7">
            <w:pPr>
              <w:spacing w:before="0" w:after="160" w:line="259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41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05D1179C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E5D" w14:textId="77777777" w:rsidR="00C820D7" w:rsidRPr="00C820D7" w:rsidRDefault="00C820D7" w:rsidP="00C820D7">
            <w:pPr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Μαρία </w:t>
            </w:r>
            <w:proofErr w:type="spellStart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>Σοφολόγη</w:t>
            </w:r>
            <w:proofErr w:type="spellEnd"/>
            <w:r w:rsidRPr="00C820D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, Διδάσκουσα Πανεπιστημίου Ιωαννίνων, </w:t>
            </w:r>
            <w:hyperlink r:id="rId10" w:history="1"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m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sofologi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uoi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C820D7">
                <w:rPr>
                  <w:rFonts w:ascii="Calibri" w:eastAsia="Calibri" w:hAnsi="Calibri" w:cs="Times New Roman"/>
                  <w:color w:val="0563C1"/>
                  <w:sz w:val="24"/>
                  <w:szCs w:val="24"/>
                  <w:u w:val="single"/>
                  <w:lang w:val="en-US"/>
                </w:rPr>
                <w:t>gr</w:t>
              </w:r>
            </w:hyperlink>
          </w:p>
        </w:tc>
      </w:tr>
      <w:tr w:rsidR="00C820D7" w:rsidRPr="00C820D7" w14:paraId="62033824" w14:textId="77777777" w:rsidTr="00E66570">
        <w:trPr>
          <w:trHeight w:val="11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833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b/>
                <w:color w:val="05777D"/>
              </w:rPr>
            </w:pPr>
          </w:p>
          <w:p w14:paraId="4E1FE9EC" w14:textId="77777777" w:rsidR="00C820D7" w:rsidRPr="00C820D7" w:rsidRDefault="00C820D7" w:rsidP="00C820D7">
            <w:pPr>
              <w:keepNext/>
              <w:spacing w:after="120"/>
              <w:ind w:right="357"/>
              <w:contextualSpacing/>
              <w:jc w:val="center"/>
              <w:rPr>
                <w:rFonts w:ascii="Calibri" w:eastAsia="Times New Roman" w:hAnsi="Calibri" w:cs="Times New Roman"/>
                <w:i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 xml:space="preserve">Διδακτική Ενότητα 4: </w:t>
            </w:r>
            <w:r w:rsidRPr="00C820D7">
              <w:rPr>
                <w:rFonts w:ascii="Calibri" w:eastAsia="Times New Roman" w:hAnsi="Calibri" w:cs="Times New Roman"/>
                <w:i/>
              </w:rPr>
              <w:t>Τίτλος</w:t>
            </w:r>
          </w:p>
          <w:p w14:paraId="395DE411" w14:textId="77777777" w:rsidR="00C820D7" w:rsidRPr="00C820D7" w:rsidRDefault="00C820D7" w:rsidP="00C820D7">
            <w:pPr>
              <w:spacing w:before="0" w:after="160" w:line="259" w:lineRule="auto"/>
              <w:ind w:left="-207" w:right="-625"/>
              <w:contextualSpacing/>
              <w:jc w:val="center"/>
              <w:rPr>
                <w:rFonts w:ascii="Calibri" w:eastAsia="Calibri" w:hAnsi="Calibri" w:cs="Times New Roman"/>
                <w:sz w:val="22"/>
                <w:szCs w:val="22"/>
              </w:rPr>
            </w:pPr>
            <w:bookmarkStart w:id="6" w:name="_Hlk159849777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Νοητική Αναπηρία και Γενετικά Σύνδρομα</w:t>
            </w:r>
            <w:bookmarkEnd w:id="6"/>
          </w:p>
        </w:tc>
      </w:tr>
      <w:tr w:rsidR="00C820D7" w:rsidRPr="00C820D7" w14:paraId="59AF1232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A05C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6BF" w14:textId="77777777" w:rsidR="00C820D7" w:rsidRPr="00C820D7" w:rsidRDefault="00C820D7" w:rsidP="00C820D7">
            <w:pPr>
              <w:spacing w:before="0" w:after="160" w:line="259" w:lineRule="auto"/>
              <w:rPr>
                <w:rFonts w:ascii="Segoe UI" w:eastAsia="Calibri" w:hAnsi="Segoe UI" w:cs="Segoe UI"/>
                <w:sz w:val="22"/>
                <w:szCs w:val="22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No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ητική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 xml:space="preserve"> Αναπηρία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42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7468A89B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FBC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 xml:space="preserve">Δήμητρα Κατσαρού, Επίκουρη Καθηγήτρια ΤΕΠΑΕΣ, 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d.k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atsarou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@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aegean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.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gr</w:t>
            </w:r>
          </w:p>
        </w:tc>
      </w:tr>
      <w:tr w:rsidR="00C820D7" w:rsidRPr="00C820D7" w14:paraId="31D18E82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EE98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FC50" w14:textId="77777777" w:rsidR="00C820D7" w:rsidRPr="00C820D7" w:rsidRDefault="00C820D7" w:rsidP="00C820D7">
            <w:pPr>
              <w:ind w:left="23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 xml:space="preserve">Σύνδρομο 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Down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43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06363A4B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FAF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 xml:space="preserve">Δήμητρα Κατσαρού, Επίκουρη Καθηγήτρια ΤΕΠΑΕΣ, 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d.k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atsarou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@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aegean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.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gr</w:t>
            </w:r>
          </w:p>
        </w:tc>
      </w:tr>
      <w:tr w:rsidR="00C820D7" w:rsidRPr="00C820D7" w14:paraId="00525948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D436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lastRenderedPageBreak/>
              <w:t>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44C" w14:textId="77777777" w:rsidR="00C820D7" w:rsidRPr="00C820D7" w:rsidRDefault="00C820D7" w:rsidP="00C820D7">
            <w:pPr>
              <w:spacing w:before="0" w:after="160" w:line="259" w:lineRule="auto"/>
              <w:ind w:left="234" w:right="31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 xml:space="preserve">Σύνδρομο 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Williams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44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25D78192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  <w:p w14:paraId="57928D16" w14:textId="77777777" w:rsidR="00C820D7" w:rsidRPr="00C820D7" w:rsidRDefault="00C820D7" w:rsidP="00C820D7">
            <w:pPr>
              <w:spacing w:before="0"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709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 xml:space="preserve">Δήμητρα Κατσαρού, Επίκουρη Καθηγήτρια ΤΕΠΑΕΣ, 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d.k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atsarou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@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aegean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.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gr</w:t>
            </w:r>
          </w:p>
        </w:tc>
      </w:tr>
      <w:tr w:rsidR="00C820D7" w:rsidRPr="00C820D7" w14:paraId="05E2552E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DCB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8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F41" w14:textId="77777777" w:rsidR="00C820D7" w:rsidRPr="00C820D7" w:rsidRDefault="00C820D7" w:rsidP="00C820D7">
            <w:pPr>
              <w:ind w:left="234"/>
              <w:rPr>
                <w:rFonts w:ascii="Calibri" w:eastAsia="Times New Roman" w:hAnsi="Calibri" w:cs="Times New Roman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Λοιπά Σύνδρομα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45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3A04383D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  <w:p w14:paraId="4EEE5E04" w14:textId="77777777" w:rsidR="00C820D7" w:rsidRPr="00C820D7" w:rsidRDefault="00C820D7" w:rsidP="00C820D7">
            <w:pPr>
              <w:spacing w:before="0" w:after="160" w:line="259" w:lineRule="auto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A1D6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 xml:space="preserve">Δήμητρα Κατσαρού, Επίκουρη Καθηγήτρια ΤΕΠΑΕΣ, 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d.k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atsarou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@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aegean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.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gr</w:t>
            </w:r>
          </w:p>
        </w:tc>
      </w:tr>
      <w:tr w:rsidR="00C820D7" w:rsidRPr="00C820D7" w14:paraId="3F97620D" w14:textId="77777777" w:rsidTr="00E66570">
        <w:trPr>
          <w:trHeight w:val="128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F4C" w14:textId="77777777" w:rsidR="00C820D7" w:rsidRPr="00C820D7" w:rsidRDefault="00C820D7" w:rsidP="00C820D7">
            <w:pPr>
              <w:rPr>
                <w:rFonts w:ascii="Calibri" w:eastAsia="Times New Roman" w:hAnsi="Calibri" w:cs="Times New Roman"/>
                <w:b/>
                <w:color w:val="05777D"/>
              </w:rPr>
            </w:pPr>
            <w:r w:rsidRPr="00C820D7">
              <w:rPr>
                <w:rFonts w:ascii="Calibri" w:eastAsia="Times New Roman" w:hAnsi="Calibri" w:cs="Times New Roman"/>
                <w:b/>
                <w:color w:val="05777D"/>
              </w:rPr>
              <w:t>1 ώρα  (4Χ 15΄)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892D" w14:textId="77777777" w:rsidR="00C820D7" w:rsidRPr="00C820D7" w:rsidRDefault="00C820D7" w:rsidP="00C820D7">
            <w:pPr>
              <w:ind w:left="234"/>
              <w:rPr>
                <w:rFonts w:ascii="Segoe UI" w:eastAsia="Calibri" w:hAnsi="Segoe UI" w:cs="Segoe UI"/>
                <w:sz w:val="22"/>
                <w:szCs w:val="22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Αξιολόγηση κουίζ</w:t>
            </w:r>
          </w:p>
          <w:sdt>
            <w:sdtPr>
              <w:rPr>
                <w:rFonts w:ascii="Times New Roman" w:eastAsia="Calibri" w:hAnsi="Times New Roman" w:cs="Times New Roman"/>
                <w:sz w:val="22"/>
                <w:szCs w:val="22"/>
              </w:rPr>
              <w:alias w:val="Μέθοδος υλοποίησης"/>
              <w:tag w:val="Μέθοδος υλοποίησης"/>
              <w:id w:val="21599146"/>
              <w:dropDownList>
                <w:listItem w:value="Επιλέξτε ένα στοιχείο από την αναπτυσσόμενη λίστα."/>
                <w:listItem w:displayText="Με φυσική παρουσία" w:value="Με φυσική παρουσία"/>
                <w:listItem w:displayText="Εξ αποστάσεως-Σύγχρονη τηλεκπαίδευση" w:value="Εξ αποστάσεως-Σύγχρονη τηλεκπαίδευση"/>
                <w:listItem w:displayText="Εξ αποστάσεως-Ασύγχρονη τηλεκπάιδευση" w:value="Εξ αποστάσεως-Ασύγχρονη τηλεκπάιδευση"/>
                <w:listItem w:displayText="Εξ αποστάσεως-Σύγχρονη&amp;Ασύγχρονη τηλεκπαίδευση" w:value="Εξ αποστάσεως-Σύγχρονη&amp;Ασύγχρονη τηλεκπαίδευση"/>
                <w:listItem w:displayText="Μικτή μέθοδος (Διά ζώσης&amp;Σύγχρονη)" w:value="Μικτή μέθοδος (Διά ζώσης&amp;Σύγχρονη)"/>
                <w:listItem w:displayText="Μικτή μέθοδος (Διά ζώσης&amp;Ασύγχρονη)" w:value="Μικτή μέθοδος (Διά ζώσης&amp;Ασύγχρονη)"/>
                <w:listItem w:displayText="Μικτή μέθοδος (Διά ζώσης&amp;Εξ αποστάσεως Σύγχρονη&amp;Ασύγχρονη)" w:value="Μικτή μέθοδος (Διά ζώσης&amp;Εξ αποστάσεως Σύγχρονη&amp;Ασύγχρονη)"/>
              </w:dropDownList>
            </w:sdtPr>
            <w:sdtEndPr/>
            <w:sdtContent>
              <w:p w14:paraId="2DE789FF" w14:textId="77777777" w:rsidR="00C820D7" w:rsidRPr="00C820D7" w:rsidRDefault="00C820D7" w:rsidP="00C820D7">
                <w:pPr>
                  <w:keepNext/>
                  <w:spacing w:after="120"/>
                  <w:ind w:right="357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C820D7">
                  <w:rPr>
                    <w:rFonts w:ascii="Times New Roman" w:eastAsia="Calibri" w:hAnsi="Times New Roman" w:cs="Times New Roman"/>
                    <w:sz w:val="22"/>
                    <w:szCs w:val="22"/>
                  </w:rPr>
                  <w:t>Εξ αποστάσεως-Ασύγχρονη τηλεκπάιδευση</w:t>
                </w:r>
              </w:p>
            </w:sdtContent>
          </w:sdt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ED9" w14:textId="77777777" w:rsidR="00C820D7" w:rsidRPr="00C820D7" w:rsidRDefault="00C820D7" w:rsidP="00C820D7">
            <w:pPr>
              <w:rPr>
                <w:rFonts w:ascii="Segoe UI" w:eastAsia="Calibri" w:hAnsi="Segoe UI" w:cs="Segoe UI"/>
                <w:sz w:val="22"/>
                <w:szCs w:val="22"/>
              </w:rPr>
            </w:pPr>
            <w:r w:rsidRPr="00C820D7">
              <w:rPr>
                <w:rFonts w:ascii="Segoe UI" w:eastAsia="Calibri" w:hAnsi="Segoe UI" w:cs="Segoe UI"/>
                <w:sz w:val="22"/>
                <w:szCs w:val="22"/>
              </w:rPr>
              <w:t xml:space="preserve">Δήμητρα Κατσαρού, Επίκουρη Καθηγήτρια ΤΕΠΑΕΣ, 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d.k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atsarou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@</w:t>
            </w:r>
            <w:proofErr w:type="spellStart"/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aegean</w:t>
            </w:r>
            <w:proofErr w:type="spellEnd"/>
            <w:r w:rsidRPr="00C820D7">
              <w:rPr>
                <w:rFonts w:ascii="Segoe UI" w:eastAsia="Calibri" w:hAnsi="Segoe UI" w:cs="Segoe UI"/>
                <w:sz w:val="22"/>
                <w:szCs w:val="22"/>
              </w:rPr>
              <w:t>.</w:t>
            </w:r>
            <w:r w:rsidRPr="00C820D7">
              <w:rPr>
                <w:rFonts w:ascii="Segoe UI" w:eastAsia="Calibri" w:hAnsi="Segoe UI" w:cs="Segoe UI"/>
                <w:sz w:val="22"/>
                <w:szCs w:val="22"/>
                <w:lang w:val="en-US"/>
              </w:rPr>
              <w:t>gr</w:t>
            </w:r>
          </w:p>
        </w:tc>
      </w:tr>
    </w:tbl>
    <w:p w14:paraId="609AF2E0" w14:textId="77777777" w:rsidR="00B42234" w:rsidRDefault="00B42234" w:rsidP="00B42234">
      <w:pPr>
        <w:pStyle w:val="ListParagraph"/>
        <w:ind w:left="-66"/>
        <w:rPr>
          <w:rFonts w:cstheme="minorHAnsi"/>
          <w:i/>
          <w:lang w:eastAsia="el-GR"/>
        </w:rPr>
      </w:pPr>
    </w:p>
    <w:p w14:paraId="2ADB3404" w14:textId="77777777" w:rsidR="00B42234" w:rsidRDefault="00B42234" w:rsidP="00B42234">
      <w:pPr>
        <w:pStyle w:val="ListParagraph"/>
        <w:ind w:left="-66"/>
        <w:rPr>
          <w:rFonts w:cstheme="minorHAnsi"/>
          <w:i/>
          <w:lang w:eastAsia="el-GR"/>
        </w:rPr>
      </w:pPr>
    </w:p>
    <w:bookmarkEnd w:id="0"/>
    <w:p w14:paraId="55333662" w14:textId="77777777" w:rsidR="0032598C" w:rsidRPr="00E16A49" w:rsidRDefault="0032598C" w:rsidP="00A36FC6">
      <w:pPr>
        <w:pStyle w:val="ListParagraph"/>
        <w:ind w:left="-66"/>
        <w:rPr>
          <w:rFonts w:cstheme="minorHAnsi"/>
          <w:b/>
          <w:bCs/>
          <w:color w:val="05777D"/>
        </w:rPr>
      </w:pPr>
    </w:p>
    <w:sectPr w:rsidR="0032598C" w:rsidRPr="00E16A49" w:rsidSect="005F7D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20AA" w14:textId="77777777" w:rsidR="00A26F8E" w:rsidRDefault="00A26F8E">
      <w:pPr>
        <w:spacing w:before="0" w:after="0" w:line="240" w:lineRule="auto"/>
      </w:pPr>
      <w:r>
        <w:separator/>
      </w:r>
    </w:p>
  </w:endnote>
  <w:endnote w:type="continuationSeparator" w:id="0">
    <w:p w14:paraId="45078A0F" w14:textId="77777777" w:rsidR="00A26F8E" w:rsidRDefault="00A26F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724A" w14:textId="77777777" w:rsidR="00FB4CC8" w:rsidRDefault="00FB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F4FA" w14:textId="77777777" w:rsidR="00A26F8E" w:rsidRDefault="00A26F8E">
      <w:pPr>
        <w:spacing w:before="0" w:after="0" w:line="240" w:lineRule="auto"/>
      </w:pPr>
      <w:r>
        <w:separator/>
      </w:r>
    </w:p>
  </w:footnote>
  <w:footnote w:type="continuationSeparator" w:id="0">
    <w:p w14:paraId="19DB0458" w14:textId="77777777" w:rsidR="00A26F8E" w:rsidRDefault="00A26F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336" w14:textId="77777777" w:rsidR="00FB4CC8" w:rsidRDefault="00FB4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C45" w14:textId="41DEAE17" w:rsidR="005F7D60" w:rsidRPr="00876AD4" w:rsidRDefault="005F7D60" w:rsidP="00FB4CC8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5F176A14" w14:textId="17DE2EB5" w:rsidR="007A1CF8" w:rsidRDefault="007A1CF8" w:rsidP="005F7D6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3DFB" w14:textId="77777777" w:rsidR="00FB4CC8" w:rsidRDefault="00FB4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CD7"/>
    <w:multiLevelType w:val="hybridMultilevel"/>
    <w:tmpl w:val="E5A20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6E0C0D08"/>
    <w:multiLevelType w:val="hybridMultilevel"/>
    <w:tmpl w:val="4A6CA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5811DD3"/>
    <w:multiLevelType w:val="hybridMultilevel"/>
    <w:tmpl w:val="402C4436"/>
    <w:lvl w:ilvl="0" w:tplc="C2DE387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18"/>
  </w:num>
  <w:num w:numId="16">
    <w:abstractNumId w:val="6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80B5D"/>
    <w:rsid w:val="00081285"/>
    <w:rsid w:val="0008659A"/>
    <w:rsid w:val="000A7526"/>
    <w:rsid w:val="000B6B2D"/>
    <w:rsid w:val="000C2264"/>
    <w:rsid w:val="000D4CA0"/>
    <w:rsid w:val="00103343"/>
    <w:rsid w:val="0011377E"/>
    <w:rsid w:val="00150163"/>
    <w:rsid w:val="001567A6"/>
    <w:rsid w:val="001700EA"/>
    <w:rsid w:val="00181F9B"/>
    <w:rsid w:val="00185A06"/>
    <w:rsid w:val="001B7449"/>
    <w:rsid w:val="001D1E81"/>
    <w:rsid w:val="00221C7D"/>
    <w:rsid w:val="002320C6"/>
    <w:rsid w:val="0024382E"/>
    <w:rsid w:val="00272E2F"/>
    <w:rsid w:val="0027432B"/>
    <w:rsid w:val="002755CD"/>
    <w:rsid w:val="00276E20"/>
    <w:rsid w:val="00281030"/>
    <w:rsid w:val="00296919"/>
    <w:rsid w:val="0031033C"/>
    <w:rsid w:val="003105D7"/>
    <w:rsid w:val="0032286F"/>
    <w:rsid w:val="0032598C"/>
    <w:rsid w:val="0034151A"/>
    <w:rsid w:val="003479D1"/>
    <w:rsid w:val="00361B66"/>
    <w:rsid w:val="0037321F"/>
    <w:rsid w:val="003B02E8"/>
    <w:rsid w:val="003B7800"/>
    <w:rsid w:val="003C20BD"/>
    <w:rsid w:val="003C4BAC"/>
    <w:rsid w:val="003E495E"/>
    <w:rsid w:val="003F444A"/>
    <w:rsid w:val="00405C50"/>
    <w:rsid w:val="004202BA"/>
    <w:rsid w:val="00431A42"/>
    <w:rsid w:val="00456676"/>
    <w:rsid w:val="00481406"/>
    <w:rsid w:val="004F0FAE"/>
    <w:rsid w:val="004F55FA"/>
    <w:rsid w:val="00516974"/>
    <w:rsid w:val="0054516C"/>
    <w:rsid w:val="005502A1"/>
    <w:rsid w:val="00570139"/>
    <w:rsid w:val="0057655D"/>
    <w:rsid w:val="0057698E"/>
    <w:rsid w:val="005A2FA6"/>
    <w:rsid w:val="005A47AE"/>
    <w:rsid w:val="005F6C0B"/>
    <w:rsid w:val="005F7D60"/>
    <w:rsid w:val="006278D1"/>
    <w:rsid w:val="00660599"/>
    <w:rsid w:val="006763C7"/>
    <w:rsid w:val="00696642"/>
    <w:rsid w:val="006A0699"/>
    <w:rsid w:val="006B00AC"/>
    <w:rsid w:val="006B380A"/>
    <w:rsid w:val="006B471B"/>
    <w:rsid w:val="00710BC8"/>
    <w:rsid w:val="007534B4"/>
    <w:rsid w:val="00760BCD"/>
    <w:rsid w:val="00791D98"/>
    <w:rsid w:val="00797E31"/>
    <w:rsid w:val="007A1CF8"/>
    <w:rsid w:val="007A54DE"/>
    <w:rsid w:val="007C6711"/>
    <w:rsid w:val="007D0207"/>
    <w:rsid w:val="007D0CD5"/>
    <w:rsid w:val="007F1479"/>
    <w:rsid w:val="007F2669"/>
    <w:rsid w:val="00804A01"/>
    <w:rsid w:val="00835F81"/>
    <w:rsid w:val="00841C05"/>
    <w:rsid w:val="00876AD4"/>
    <w:rsid w:val="008A1AE7"/>
    <w:rsid w:val="008B77F0"/>
    <w:rsid w:val="008E48C3"/>
    <w:rsid w:val="00900A6A"/>
    <w:rsid w:val="00907E19"/>
    <w:rsid w:val="00916326"/>
    <w:rsid w:val="00931F7F"/>
    <w:rsid w:val="00941D1B"/>
    <w:rsid w:val="00944F98"/>
    <w:rsid w:val="009515BA"/>
    <w:rsid w:val="009540BC"/>
    <w:rsid w:val="00974DB5"/>
    <w:rsid w:val="009A10B8"/>
    <w:rsid w:val="009A199C"/>
    <w:rsid w:val="009D5043"/>
    <w:rsid w:val="009D7213"/>
    <w:rsid w:val="009E0BD1"/>
    <w:rsid w:val="00A03DCB"/>
    <w:rsid w:val="00A05BB1"/>
    <w:rsid w:val="00A15C5C"/>
    <w:rsid w:val="00A26F8E"/>
    <w:rsid w:val="00A36FC6"/>
    <w:rsid w:val="00A46621"/>
    <w:rsid w:val="00A62AFF"/>
    <w:rsid w:val="00AA0AB9"/>
    <w:rsid w:val="00AB4854"/>
    <w:rsid w:val="00AB64D8"/>
    <w:rsid w:val="00AC7AF7"/>
    <w:rsid w:val="00AD1EE6"/>
    <w:rsid w:val="00AE5F71"/>
    <w:rsid w:val="00AF0F72"/>
    <w:rsid w:val="00B129D1"/>
    <w:rsid w:val="00B22EFF"/>
    <w:rsid w:val="00B42234"/>
    <w:rsid w:val="00B701C8"/>
    <w:rsid w:val="00B72637"/>
    <w:rsid w:val="00B817DA"/>
    <w:rsid w:val="00B839F7"/>
    <w:rsid w:val="00B87D81"/>
    <w:rsid w:val="00B93580"/>
    <w:rsid w:val="00C047E9"/>
    <w:rsid w:val="00C069FC"/>
    <w:rsid w:val="00C41C80"/>
    <w:rsid w:val="00C4728C"/>
    <w:rsid w:val="00C57A3C"/>
    <w:rsid w:val="00C6445C"/>
    <w:rsid w:val="00C758AA"/>
    <w:rsid w:val="00C820D7"/>
    <w:rsid w:val="00C835AF"/>
    <w:rsid w:val="00CB0945"/>
    <w:rsid w:val="00D04F3E"/>
    <w:rsid w:val="00D35C7A"/>
    <w:rsid w:val="00D44962"/>
    <w:rsid w:val="00D4507D"/>
    <w:rsid w:val="00D6740C"/>
    <w:rsid w:val="00D81977"/>
    <w:rsid w:val="00DA4544"/>
    <w:rsid w:val="00DA651D"/>
    <w:rsid w:val="00DC47E9"/>
    <w:rsid w:val="00DD01D1"/>
    <w:rsid w:val="00DD7C47"/>
    <w:rsid w:val="00E01EA6"/>
    <w:rsid w:val="00E15C21"/>
    <w:rsid w:val="00E16A49"/>
    <w:rsid w:val="00E24D9E"/>
    <w:rsid w:val="00EA7172"/>
    <w:rsid w:val="00F20DE4"/>
    <w:rsid w:val="00F319E1"/>
    <w:rsid w:val="00F90728"/>
    <w:rsid w:val="00FB4CC8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ofologi@uoi.g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sofologi@uoi.g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.sofologi@uoi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sofologi@uoi.g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596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4</cp:revision>
  <dcterms:created xsi:type="dcterms:W3CDTF">2024-07-15T09:07:00Z</dcterms:created>
  <dcterms:modified xsi:type="dcterms:W3CDTF">2024-07-16T06:45:00Z</dcterms:modified>
</cp:coreProperties>
</file>