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D36B" w14:textId="77777777" w:rsidR="003B7800" w:rsidRPr="00876AD4" w:rsidRDefault="007D0CD5" w:rsidP="00B22EFF">
      <w:pPr>
        <w:jc w:val="center"/>
        <w:rPr>
          <w:rFonts w:eastAsia="Times New Roman" w:cstheme="minorHAnsi"/>
          <w:b/>
          <w:color w:val="05777D"/>
          <w:sz w:val="44"/>
          <w:szCs w:val="44"/>
          <w:lang w:eastAsia="el-GR"/>
        </w:rPr>
      </w:pPr>
      <w:r w:rsidRPr="00876AD4">
        <w:rPr>
          <w:rFonts w:eastAsia="Times New Roman" w:cstheme="minorHAnsi"/>
          <w:b/>
          <w:color w:val="05777D"/>
          <w:sz w:val="44"/>
          <w:szCs w:val="44"/>
          <w:lang w:eastAsia="el-GR"/>
        </w:rPr>
        <w:t>ΠΕΡΙΓΡΑΦΗ ΠΡΟΓΡΑΜΜΑΤΟΣ</w:t>
      </w:r>
    </w:p>
    <w:p w14:paraId="2F18626D" w14:textId="7AF83256" w:rsidR="003B7800" w:rsidRPr="00A15C5C" w:rsidRDefault="00A15C5C" w:rsidP="003B7800">
      <w:pPr>
        <w:jc w:val="center"/>
        <w:rPr>
          <w:rFonts w:cstheme="minorHAnsi"/>
          <w:i/>
        </w:rPr>
      </w:pPr>
      <w:r w:rsidRPr="00A15C5C">
        <w:rPr>
          <w:rFonts w:cstheme="minorHAnsi"/>
          <w:i/>
        </w:rPr>
        <w:t xml:space="preserve">   </w:t>
      </w:r>
      <w:r w:rsidR="008C1E93">
        <w:rPr>
          <w:rFonts w:cstheme="minorHAnsi"/>
          <w:i/>
        </w:rPr>
        <w:t>Διατροφή και Υγιής Κύηση</w:t>
      </w:r>
    </w:p>
    <w:p w14:paraId="5584AC97" w14:textId="77777777" w:rsidR="003B7800" w:rsidRPr="00876AD4" w:rsidRDefault="003B7800" w:rsidP="003B7800">
      <w:pPr>
        <w:pStyle w:val="Header"/>
        <w:tabs>
          <w:tab w:val="clear" w:pos="4153"/>
          <w:tab w:val="center" w:pos="-426"/>
        </w:tabs>
        <w:ind w:left="-66"/>
        <w:rPr>
          <w:rFonts w:asciiTheme="minorHAnsi" w:hAnsiTheme="minorHAnsi" w:cstheme="minorHAnsi"/>
          <w:i/>
          <w:color w:val="05777D"/>
          <w:spacing w:val="20"/>
          <w:sz w:val="16"/>
          <w:szCs w:val="16"/>
        </w:rPr>
      </w:pPr>
    </w:p>
    <w:p w14:paraId="5DDDF126" w14:textId="53844E05" w:rsidR="003B7800" w:rsidRPr="002F3673" w:rsidRDefault="003B7800" w:rsidP="00A15C5C">
      <w:pPr>
        <w:pStyle w:val="Header"/>
        <w:tabs>
          <w:tab w:val="clear" w:pos="4153"/>
          <w:tab w:val="center" w:pos="-426"/>
        </w:tabs>
        <w:rPr>
          <w:rFonts w:asciiTheme="minorHAnsi" w:hAnsiTheme="minorHAnsi" w:cstheme="minorHAnsi"/>
          <w:color w:val="70AD47" w:themeColor="accent6"/>
          <w:spacing w:val="20"/>
          <w:sz w:val="22"/>
          <w:szCs w:val="22"/>
        </w:rPr>
      </w:pPr>
      <w:r w:rsidRPr="005F7D60">
        <w:rPr>
          <w:rFonts w:asciiTheme="minorHAnsi" w:hAnsiTheme="minorHAnsi" w:cstheme="minorHAnsi"/>
          <w:b/>
          <w:color w:val="05777D"/>
          <w:sz w:val="22"/>
          <w:szCs w:val="22"/>
        </w:rPr>
        <w:t>Εισαγωγή</w:t>
      </w:r>
      <w:r w:rsidR="00B866AA">
        <w:rPr>
          <w:rFonts w:asciiTheme="minorHAnsi" w:hAnsiTheme="minorHAnsi" w:cstheme="minorHAnsi"/>
          <w:b/>
          <w:color w:val="05777D"/>
          <w:sz w:val="22"/>
          <w:szCs w:val="22"/>
        </w:rPr>
        <w:t xml:space="preserve"> </w:t>
      </w:r>
      <w:hyperlink r:id="rId7" w:history="1">
        <w:r w:rsidR="00B866AA" w:rsidRPr="00197D00">
          <w:rPr>
            <w:rStyle w:val="Hyperlink"/>
            <w:rFonts w:ascii="Segoe UI" w:hAnsi="Segoe UI" w:cs="Segoe UI"/>
            <w:sz w:val="21"/>
            <w:szCs w:val="21"/>
            <w:shd w:val="clear" w:color="auto" w:fill="FFFFFF"/>
          </w:rPr>
          <w:t>https://kedivim.auth.gr/aitisi-igihs-kihsh-3</w:t>
        </w:r>
      </w:hyperlink>
      <w:r w:rsidR="00B866AA">
        <w:rPr>
          <w:rFonts w:ascii="Segoe UI" w:hAnsi="Segoe UI" w:cs="Segoe UI"/>
          <w:color w:val="444444"/>
          <w:sz w:val="21"/>
          <w:szCs w:val="21"/>
          <w:shd w:val="clear" w:color="auto" w:fill="FFFFFF"/>
        </w:rPr>
        <w:t xml:space="preserve"> </w:t>
      </w:r>
    </w:p>
    <w:p w14:paraId="658B132A" w14:textId="77777777" w:rsidR="00BC7A33" w:rsidRDefault="003B7800" w:rsidP="004E7DF3">
      <w:pPr>
        <w:jc w:val="both"/>
        <w:rPr>
          <w:rFonts w:cstheme="minorHAnsi"/>
        </w:rPr>
      </w:pPr>
      <w:r w:rsidRPr="00876AD4">
        <w:rPr>
          <w:rFonts w:cstheme="minorHAnsi"/>
        </w:rPr>
        <w:t xml:space="preserve">Το </w:t>
      </w:r>
      <w:r w:rsidRPr="00876AD4">
        <w:rPr>
          <w:rFonts w:cstheme="minorHAnsi"/>
          <w:b/>
        </w:rPr>
        <w:t>Κέντρο Επιμόρφωσης και Διά Βίου Μάθησης (ΚΕΔΙΒΙΜ)</w:t>
      </w:r>
      <w:r w:rsidRPr="00876AD4">
        <w:rPr>
          <w:rFonts w:cstheme="minorHAnsi"/>
        </w:rPr>
        <w:t xml:space="preserve"> του </w:t>
      </w:r>
      <w:r w:rsidRPr="00876AD4">
        <w:rPr>
          <w:rFonts w:cstheme="minorHAnsi"/>
          <w:b/>
        </w:rPr>
        <w:t>Αριστοτελείου Πανεπιστημίου Θεσσαλονίκης (ΑΠΘ)</w:t>
      </w:r>
      <w:r w:rsidRPr="00876AD4">
        <w:rPr>
          <w:rFonts w:cstheme="minorHAnsi"/>
        </w:rPr>
        <w:t xml:space="preserve"> σας καλωσορίζει στο εκπαιδευτικό πρόγραμμα  με </w:t>
      </w:r>
      <w:r w:rsidR="00B22EFF" w:rsidRPr="00876AD4">
        <w:rPr>
          <w:rFonts w:cstheme="minorHAnsi"/>
        </w:rPr>
        <w:t>τίτλ</w:t>
      </w:r>
      <w:r w:rsidR="00BC7A33">
        <w:rPr>
          <w:rFonts w:cstheme="minorHAnsi"/>
        </w:rPr>
        <w:t>ο «Διατροφή και Υγιής Κύηση»</w:t>
      </w:r>
      <w:r w:rsidR="00B22EFF" w:rsidRPr="00876AD4">
        <w:rPr>
          <w:rFonts w:cstheme="minorHAnsi"/>
        </w:rPr>
        <w:t>, διάρκειας</w:t>
      </w:r>
      <w:r w:rsidR="00BC7A33">
        <w:rPr>
          <w:rFonts w:cstheme="minorHAnsi"/>
        </w:rPr>
        <w:t xml:space="preserve"> 90 ωρών</w:t>
      </w:r>
      <w:r w:rsidR="00A15C5C">
        <w:rPr>
          <w:rFonts w:cstheme="minorHAnsi"/>
        </w:rPr>
        <w:t xml:space="preserve">, </w:t>
      </w:r>
      <w:r w:rsidR="00BC7A33" w:rsidRPr="00BC7A33">
        <w:rPr>
          <w:rFonts w:cstheme="minorHAnsi"/>
        </w:rPr>
        <w:t>το οποίο θα διεξαχθεί με συνδυασμό σύγχρονης και ασύγχρονης εξ’ αποστάσεως διδασκαλίας και θα υλοποιηθεί στην ηλεκτρονική πλατφόρμα e-</w:t>
      </w:r>
      <w:proofErr w:type="spellStart"/>
      <w:r w:rsidR="00BC7A33" w:rsidRPr="00BC7A33">
        <w:rPr>
          <w:rFonts w:cstheme="minorHAnsi"/>
        </w:rPr>
        <w:t>learning</w:t>
      </w:r>
      <w:proofErr w:type="spellEnd"/>
      <w:r w:rsidR="00BC7A33" w:rsidRPr="00BC7A33">
        <w:rPr>
          <w:rFonts w:cstheme="minorHAnsi"/>
        </w:rPr>
        <w:t xml:space="preserve"> και </w:t>
      </w:r>
      <w:proofErr w:type="spellStart"/>
      <w:r w:rsidR="00BC7A33" w:rsidRPr="00BC7A33">
        <w:rPr>
          <w:rFonts w:cstheme="minorHAnsi"/>
        </w:rPr>
        <w:t>Zoom</w:t>
      </w:r>
      <w:proofErr w:type="spellEnd"/>
      <w:r w:rsidR="00BC7A33" w:rsidRPr="00BC7A33">
        <w:rPr>
          <w:rFonts w:cstheme="minorHAnsi"/>
        </w:rPr>
        <w:t xml:space="preserve"> </w:t>
      </w:r>
      <w:proofErr w:type="spellStart"/>
      <w:r w:rsidR="00BC7A33" w:rsidRPr="00BC7A33">
        <w:rPr>
          <w:rFonts w:cstheme="minorHAnsi"/>
        </w:rPr>
        <w:t>Meetings</w:t>
      </w:r>
      <w:proofErr w:type="spellEnd"/>
      <w:r w:rsidR="00BC7A33" w:rsidRPr="00BC7A33">
        <w:rPr>
          <w:rFonts w:cstheme="minorHAnsi"/>
        </w:rPr>
        <w:t>.</w:t>
      </w:r>
    </w:p>
    <w:p w14:paraId="6FF71D85" w14:textId="103297F4" w:rsidR="0049134E" w:rsidRPr="0049134E" w:rsidRDefault="0049134E" w:rsidP="004E7DF3">
      <w:pPr>
        <w:jc w:val="both"/>
        <w:rPr>
          <w:rFonts w:cstheme="minorHAnsi"/>
        </w:rPr>
      </w:pPr>
      <w:r w:rsidRPr="0049134E">
        <w:rPr>
          <w:rFonts w:cstheme="minorHAnsi"/>
        </w:rPr>
        <w:t xml:space="preserve">Επιστημονικός Υπεύθυνος του προγράμματος είναι ο Μιχάλης </w:t>
      </w:r>
      <w:proofErr w:type="spellStart"/>
      <w:r w:rsidRPr="0049134E">
        <w:rPr>
          <w:rFonts w:cstheme="minorHAnsi"/>
        </w:rPr>
        <w:t>Χουρδάκης</w:t>
      </w:r>
      <w:proofErr w:type="spellEnd"/>
      <w:r w:rsidRPr="0049134E">
        <w:rPr>
          <w:rFonts w:cstheme="minorHAnsi"/>
        </w:rPr>
        <w:t xml:space="preserve">, Αναπληρωτής Καθηγητής Ιατρικής </w:t>
      </w:r>
      <w:proofErr w:type="spellStart"/>
      <w:r w:rsidRPr="0049134E">
        <w:rPr>
          <w:rFonts w:cstheme="minorHAnsi"/>
        </w:rPr>
        <w:t>Διατροφολογίας</w:t>
      </w:r>
      <w:proofErr w:type="spellEnd"/>
      <w:r w:rsidRPr="0049134E">
        <w:rPr>
          <w:rFonts w:cstheme="minorHAnsi"/>
        </w:rPr>
        <w:t xml:space="preserve">-Υγιεινής του Τμήματος Ιατρικής, του Α.Π.Θ. Ο κος </w:t>
      </w:r>
      <w:proofErr w:type="spellStart"/>
      <w:r w:rsidRPr="0049134E">
        <w:rPr>
          <w:rFonts w:cstheme="minorHAnsi"/>
        </w:rPr>
        <w:t>Χουρδάκης</w:t>
      </w:r>
      <w:proofErr w:type="spellEnd"/>
      <w:r w:rsidRPr="0049134E">
        <w:rPr>
          <w:rFonts w:cstheme="minorHAnsi"/>
        </w:rPr>
        <w:t xml:space="preserve"> έχει επιδείξει πολυετή διδακτική και κλινική εμπειρία στον τομέα της Ιατρικής </w:t>
      </w:r>
      <w:proofErr w:type="spellStart"/>
      <w:r w:rsidRPr="0049134E">
        <w:rPr>
          <w:rFonts w:cstheme="minorHAnsi"/>
        </w:rPr>
        <w:t>Διατροφολογίας</w:t>
      </w:r>
      <w:proofErr w:type="spellEnd"/>
      <w:r w:rsidRPr="0049134E">
        <w:rPr>
          <w:rFonts w:cstheme="minorHAnsi"/>
        </w:rPr>
        <w:t xml:space="preserve">, με σημαντική παρουσία σε εγχώρια και διεθνή συνέδρια, καθώς και σημαντικό επιστημονικό συγγραφικό έργο σε ελληνικά και διεθνή περιοδικά, ενώ είναι ο υπεύθυνος της επιστημονικής ομάδας </w:t>
      </w:r>
      <w:proofErr w:type="spellStart"/>
      <w:r w:rsidRPr="0049134E">
        <w:rPr>
          <w:rFonts w:cstheme="minorHAnsi"/>
        </w:rPr>
        <w:t>Nutriclab</w:t>
      </w:r>
      <w:proofErr w:type="spellEnd"/>
      <w:r w:rsidRPr="0049134E">
        <w:rPr>
          <w:rFonts w:cstheme="minorHAnsi"/>
        </w:rPr>
        <w:t xml:space="preserve"> (</w:t>
      </w:r>
      <w:hyperlink r:id="rId8" w:history="1">
        <w:r w:rsidRPr="003352A8">
          <w:rPr>
            <w:rStyle w:val="Hyperlink"/>
            <w:rFonts w:cstheme="minorHAnsi"/>
          </w:rPr>
          <w:t>https://nutriclab.med.auth.gr/</w:t>
        </w:r>
      </w:hyperlink>
      <w:r w:rsidRPr="0049134E">
        <w:rPr>
          <w:rFonts w:cstheme="minorHAnsi"/>
        </w:rPr>
        <w:t>).</w:t>
      </w:r>
    </w:p>
    <w:p w14:paraId="7EA165F4" w14:textId="30C4261E" w:rsidR="00A15C5C" w:rsidRPr="00766CBD" w:rsidRDefault="002F3673" w:rsidP="004E7DF3">
      <w:pPr>
        <w:jc w:val="both"/>
        <w:rPr>
          <w:rFonts w:cstheme="minorHAnsi"/>
        </w:rPr>
      </w:pPr>
      <w:r w:rsidRPr="002F3673">
        <w:rPr>
          <w:rFonts w:cstheme="minorHAnsi"/>
        </w:rPr>
        <w:t>Στο πρόγραμμα διδάσκουν καθηγητές του Α.Π.Θ. και των λοιπών ΑΕΙ της χώρας, καθώς επίσης και εξειδικευμένο ακαδημαϊκό και κλινικό προσωπικό στον τομέα της ιατρικής, κλινικής διατροφής και μεθοδολογίας της ιατρικής έρευνας.</w:t>
      </w:r>
      <w:r w:rsidR="00766CBD">
        <w:rPr>
          <w:rFonts w:cstheme="minorHAnsi"/>
        </w:rPr>
        <w:t xml:space="preserve"> Επιπλέον, οι διδάσκοντες </w:t>
      </w:r>
      <w:r w:rsidR="009609E7">
        <w:rPr>
          <w:rFonts w:cstheme="minorHAnsi"/>
        </w:rPr>
        <w:t xml:space="preserve">διαθέτουν ακαδημαϊκό υπόβαθρο σε τομείς όπως η μαιευτική, </w:t>
      </w:r>
      <w:r w:rsidR="00A92C42">
        <w:rPr>
          <w:rFonts w:cstheme="minorHAnsi"/>
        </w:rPr>
        <w:t xml:space="preserve">η </w:t>
      </w:r>
      <w:r w:rsidR="009609E7">
        <w:rPr>
          <w:rFonts w:cstheme="minorHAnsi"/>
        </w:rPr>
        <w:t>εμβρυομητρική ιατρική και η γυναικολογία, μεταξύ άλλων.</w:t>
      </w:r>
    </w:p>
    <w:p w14:paraId="5E96376A" w14:textId="7C1EFF4C" w:rsidR="00BC7A33" w:rsidRDefault="00BC7A33" w:rsidP="002F3673">
      <w:pPr>
        <w:rPr>
          <w:rFonts w:cstheme="minorHAnsi"/>
        </w:rPr>
      </w:pPr>
      <w:r w:rsidRPr="00766CBD">
        <w:rPr>
          <w:rFonts w:cstheme="minorHAnsi"/>
        </w:rPr>
        <w:t xml:space="preserve">Μεταξύ της επιστημονικής ομάδας ενδεικτικά αναφέρονται </w:t>
      </w:r>
      <w:r w:rsidR="00766CBD" w:rsidRPr="00766CBD">
        <w:rPr>
          <w:rFonts w:cstheme="minorHAnsi"/>
        </w:rPr>
        <w:t>οι διδάσκοντες ή</w:t>
      </w:r>
      <w:r w:rsidR="009609E7" w:rsidRPr="009609E7">
        <w:rPr>
          <w:rFonts w:cstheme="minorHAnsi"/>
        </w:rPr>
        <w:t>/</w:t>
      </w:r>
      <w:r w:rsidR="009609E7">
        <w:rPr>
          <w:rFonts w:cstheme="minorHAnsi"/>
        </w:rPr>
        <w:t>και</w:t>
      </w:r>
      <w:r w:rsidR="00766CBD" w:rsidRPr="00766CBD">
        <w:rPr>
          <w:rFonts w:cstheme="minorHAnsi"/>
        </w:rPr>
        <w:t xml:space="preserve"> επιβλέποντες</w:t>
      </w:r>
      <w:r w:rsidR="00766CBD">
        <w:rPr>
          <w:rFonts w:cstheme="minorHAnsi"/>
        </w:rPr>
        <w:t xml:space="preserve"> των διαλέξεων</w:t>
      </w:r>
      <w:r>
        <w:rPr>
          <w:rFonts w:cstheme="minorHAnsi"/>
        </w:rPr>
        <w:t>:</w:t>
      </w:r>
    </w:p>
    <w:p w14:paraId="66983A19" w14:textId="441A0F96" w:rsidR="00BC7A33" w:rsidRDefault="00BC7A33" w:rsidP="00BC7A33">
      <w:pPr>
        <w:pStyle w:val="ListParagraph"/>
        <w:numPr>
          <w:ilvl w:val="0"/>
          <w:numId w:val="12"/>
        </w:numPr>
        <w:rPr>
          <w:rFonts w:cstheme="minorHAnsi"/>
        </w:rPr>
      </w:pPr>
      <w:r>
        <w:rPr>
          <w:rFonts w:cstheme="minorHAnsi"/>
        </w:rPr>
        <w:t xml:space="preserve">Αθανασιάδης Απόστολος, </w:t>
      </w:r>
      <w:r w:rsidRPr="00BC7A33">
        <w:rPr>
          <w:rFonts w:cstheme="minorHAnsi"/>
        </w:rPr>
        <w:t>Καθηγητής Μαιευτικής – Γυναικολογίας – Εμβρυομητρικής Ιατρικής, Τμήμα Ιατρικής, Α.Π.Θ.</w:t>
      </w:r>
    </w:p>
    <w:p w14:paraId="36D4BC51" w14:textId="124D8C3D" w:rsidR="00BC7A33" w:rsidRDefault="00BC7A33" w:rsidP="00BC7A33">
      <w:pPr>
        <w:pStyle w:val="ListParagraph"/>
        <w:numPr>
          <w:ilvl w:val="0"/>
          <w:numId w:val="12"/>
        </w:numPr>
        <w:rPr>
          <w:rFonts w:cstheme="minorHAnsi"/>
        </w:rPr>
      </w:pPr>
      <w:r>
        <w:rPr>
          <w:rFonts w:cstheme="minorHAnsi"/>
        </w:rPr>
        <w:t xml:space="preserve">Δαγκλής Θεμιστοκλής, </w:t>
      </w:r>
      <w:r w:rsidRPr="00BC7A33">
        <w:rPr>
          <w:rFonts w:cstheme="minorHAnsi"/>
        </w:rPr>
        <w:t>Επίκουρος Καθηγητής Μαιευτικής-Γυναικολογίας, Τμήμα Ιατρικής, Σχολή Επιστημών Υγείας, Α.Π.Θ.</w:t>
      </w:r>
    </w:p>
    <w:p w14:paraId="4409BA9B" w14:textId="5589AC4F" w:rsidR="00BC7A33" w:rsidRDefault="00BC7A33" w:rsidP="00BC7A33">
      <w:pPr>
        <w:pStyle w:val="ListParagraph"/>
        <w:numPr>
          <w:ilvl w:val="0"/>
          <w:numId w:val="12"/>
        </w:numPr>
        <w:rPr>
          <w:rFonts w:cstheme="minorHAnsi"/>
        </w:rPr>
      </w:pPr>
      <w:r>
        <w:rPr>
          <w:rFonts w:cstheme="minorHAnsi"/>
        </w:rPr>
        <w:t xml:space="preserve">Ζουρλαδάνη Αθανασία, </w:t>
      </w:r>
      <w:r w:rsidRPr="00BC7A33">
        <w:rPr>
          <w:rFonts w:cstheme="minorHAnsi"/>
        </w:rPr>
        <w:t>ΕΕΠ, ΤΕΦΑΑ, ΣΕΦΑΑ, Α.Π.Θ.</w:t>
      </w:r>
    </w:p>
    <w:p w14:paraId="7A1CB3AA" w14:textId="339D57E6" w:rsidR="00BC7A33" w:rsidRDefault="00BC7A33" w:rsidP="00BC7A33">
      <w:pPr>
        <w:pStyle w:val="ListParagraph"/>
        <w:numPr>
          <w:ilvl w:val="0"/>
          <w:numId w:val="12"/>
        </w:numPr>
        <w:rPr>
          <w:rFonts w:cstheme="minorHAnsi"/>
        </w:rPr>
      </w:pPr>
      <w:proofErr w:type="spellStart"/>
      <w:r>
        <w:rPr>
          <w:rFonts w:cstheme="minorHAnsi"/>
        </w:rPr>
        <w:t>Μαμόπουλος</w:t>
      </w:r>
      <w:proofErr w:type="spellEnd"/>
      <w:r>
        <w:rPr>
          <w:rFonts w:cstheme="minorHAnsi"/>
        </w:rPr>
        <w:t xml:space="preserve"> Απόστολος, </w:t>
      </w:r>
      <w:r w:rsidRPr="00BC7A33">
        <w:rPr>
          <w:rFonts w:cstheme="minorHAnsi"/>
        </w:rPr>
        <w:t>Καθηγητής Μαιευτικής – Γυναικολογίας, Τμήμα Ιατρικής, Α.Π.Θ.</w:t>
      </w:r>
    </w:p>
    <w:p w14:paraId="3641EEB8" w14:textId="43C9083B" w:rsidR="00BC7A33" w:rsidRDefault="00BC7A33" w:rsidP="00BC7A33">
      <w:pPr>
        <w:pStyle w:val="ListParagraph"/>
        <w:numPr>
          <w:ilvl w:val="0"/>
          <w:numId w:val="12"/>
        </w:numPr>
        <w:rPr>
          <w:rFonts w:cstheme="minorHAnsi"/>
        </w:rPr>
      </w:pPr>
      <w:proofErr w:type="spellStart"/>
      <w:r>
        <w:rPr>
          <w:rFonts w:cstheme="minorHAnsi"/>
        </w:rPr>
        <w:t>Μπασκίνη</w:t>
      </w:r>
      <w:proofErr w:type="spellEnd"/>
      <w:r>
        <w:rPr>
          <w:rFonts w:cstheme="minorHAnsi"/>
        </w:rPr>
        <w:t xml:space="preserve"> Μαρία, </w:t>
      </w:r>
      <w:r w:rsidRPr="00BC7A33">
        <w:rPr>
          <w:rFonts w:cstheme="minorHAnsi"/>
        </w:rPr>
        <w:t xml:space="preserve">RD, </w:t>
      </w:r>
      <w:proofErr w:type="spellStart"/>
      <w:r w:rsidRPr="00BC7A33">
        <w:rPr>
          <w:rFonts w:cstheme="minorHAnsi"/>
        </w:rPr>
        <w:t>MSc</w:t>
      </w:r>
      <w:proofErr w:type="spellEnd"/>
      <w:r w:rsidRPr="00BC7A33">
        <w:rPr>
          <w:rFonts w:cstheme="minorHAnsi"/>
        </w:rPr>
        <w:t xml:space="preserve">, </w:t>
      </w:r>
      <w:proofErr w:type="spellStart"/>
      <w:r w:rsidRPr="00BC7A33">
        <w:rPr>
          <w:rFonts w:cstheme="minorHAnsi"/>
        </w:rPr>
        <w:t>PhD</w:t>
      </w:r>
      <w:proofErr w:type="spellEnd"/>
      <w:r w:rsidRPr="00BC7A33">
        <w:rPr>
          <w:rFonts w:cstheme="minorHAnsi"/>
        </w:rPr>
        <w:t>, Κλινικός Διαιτολόγος-Διατροφολόγος</w:t>
      </w:r>
    </w:p>
    <w:p w14:paraId="0D339081" w14:textId="7CA0ED29" w:rsidR="00BC7A33" w:rsidRDefault="00BC7A33" w:rsidP="00BC7A33">
      <w:pPr>
        <w:pStyle w:val="ListParagraph"/>
        <w:numPr>
          <w:ilvl w:val="0"/>
          <w:numId w:val="12"/>
        </w:numPr>
        <w:rPr>
          <w:rFonts w:cstheme="minorHAnsi"/>
        </w:rPr>
      </w:pPr>
      <w:r>
        <w:rPr>
          <w:rFonts w:cstheme="minorHAnsi"/>
        </w:rPr>
        <w:t xml:space="preserve">Παπανικολάου Ευάγγελος, </w:t>
      </w:r>
      <w:r w:rsidRPr="00BC7A33">
        <w:rPr>
          <w:rFonts w:cstheme="minorHAnsi"/>
        </w:rPr>
        <w:t>Επίκουρος Καθηγητής Μαιευτικής – Γυναικολογίας, Τμήμα Ιατρικής, Α.Π.Θ.</w:t>
      </w:r>
    </w:p>
    <w:p w14:paraId="24402EFD" w14:textId="002C2613" w:rsidR="00FC3FF8" w:rsidRPr="0049134E" w:rsidRDefault="00BC7A33" w:rsidP="0049134E">
      <w:pPr>
        <w:pStyle w:val="ListParagraph"/>
        <w:numPr>
          <w:ilvl w:val="0"/>
          <w:numId w:val="12"/>
        </w:numPr>
        <w:rPr>
          <w:rFonts w:cstheme="minorHAnsi"/>
        </w:rPr>
      </w:pPr>
      <w:proofErr w:type="spellStart"/>
      <w:r>
        <w:rPr>
          <w:rFonts w:cstheme="minorHAnsi"/>
        </w:rPr>
        <w:t>Τσακιρίδης</w:t>
      </w:r>
      <w:proofErr w:type="spellEnd"/>
      <w:r>
        <w:rPr>
          <w:rFonts w:cstheme="minorHAnsi"/>
        </w:rPr>
        <w:t xml:space="preserve"> Ιωάννης, </w:t>
      </w:r>
      <w:r w:rsidRPr="00BC7A33">
        <w:rPr>
          <w:rFonts w:cstheme="minorHAnsi"/>
        </w:rPr>
        <w:t>Ακαδημαϊκός Υπότροφος Γ’ Μαιευτική-Γυναικολογική Κλινική Α.Π.Θ.</w:t>
      </w:r>
    </w:p>
    <w:p w14:paraId="058E12B7" w14:textId="27EF4942" w:rsidR="007F2669" w:rsidRPr="001C7A9F" w:rsidRDefault="007F2669" w:rsidP="003B7800">
      <w:pPr>
        <w:rPr>
          <w:rFonts w:cstheme="minorHAnsi"/>
        </w:rPr>
      </w:pPr>
      <w:r w:rsidRPr="00876AD4">
        <w:rPr>
          <w:rFonts w:cstheme="minorHAnsi"/>
        </w:rPr>
        <w:t xml:space="preserve">Έναρξη προγράμματος: </w:t>
      </w:r>
      <w:r w:rsidR="004E7DF3" w:rsidRPr="001C7A9F">
        <w:rPr>
          <w:rFonts w:cstheme="minorHAnsi"/>
        </w:rPr>
        <w:t>2</w:t>
      </w:r>
      <w:r w:rsidR="0049134E" w:rsidRPr="00B866AA">
        <w:rPr>
          <w:rFonts w:cstheme="minorHAnsi"/>
        </w:rPr>
        <w:t>1</w:t>
      </w:r>
      <w:r w:rsidR="004E7DF3" w:rsidRPr="001C7A9F">
        <w:rPr>
          <w:rFonts w:cstheme="minorHAnsi"/>
        </w:rPr>
        <w:t>.</w:t>
      </w:r>
      <w:r w:rsidR="0049134E" w:rsidRPr="00B866AA">
        <w:rPr>
          <w:rFonts w:cstheme="minorHAnsi"/>
        </w:rPr>
        <w:t>10</w:t>
      </w:r>
      <w:r w:rsidR="004E7DF3" w:rsidRPr="001C7A9F">
        <w:rPr>
          <w:rFonts w:cstheme="minorHAnsi"/>
        </w:rPr>
        <w:t>.</w:t>
      </w:r>
      <w:r w:rsidR="00224B7A" w:rsidRPr="0049134E">
        <w:rPr>
          <w:rFonts w:cstheme="minorHAnsi"/>
        </w:rPr>
        <w:t>20</w:t>
      </w:r>
      <w:r w:rsidR="004E7DF3" w:rsidRPr="001C7A9F">
        <w:rPr>
          <w:rFonts w:cstheme="minorHAnsi"/>
        </w:rPr>
        <w:t>24</w:t>
      </w:r>
    </w:p>
    <w:p w14:paraId="1843B46B" w14:textId="6E22F52E" w:rsidR="00A15C5C" w:rsidRPr="00B866AA" w:rsidRDefault="007F2669" w:rsidP="003B7800">
      <w:pPr>
        <w:rPr>
          <w:rFonts w:cstheme="minorHAnsi"/>
        </w:rPr>
      </w:pPr>
      <w:r w:rsidRPr="00876AD4">
        <w:rPr>
          <w:rFonts w:cstheme="minorHAnsi"/>
        </w:rPr>
        <w:t xml:space="preserve">Λήξη προγράμματος: </w:t>
      </w:r>
      <w:r w:rsidR="00846076" w:rsidRPr="00846076">
        <w:rPr>
          <w:rFonts w:cstheme="minorHAnsi"/>
        </w:rPr>
        <w:t>1</w:t>
      </w:r>
      <w:r w:rsidR="0049134E" w:rsidRPr="00B866AA">
        <w:rPr>
          <w:rFonts w:cstheme="minorHAnsi"/>
        </w:rPr>
        <w:t>7</w:t>
      </w:r>
      <w:r w:rsidR="00846076" w:rsidRPr="00846076">
        <w:rPr>
          <w:rFonts w:cstheme="minorHAnsi"/>
        </w:rPr>
        <w:t>.0</w:t>
      </w:r>
      <w:r w:rsidR="0049134E" w:rsidRPr="00B866AA">
        <w:rPr>
          <w:rFonts w:cstheme="minorHAnsi"/>
        </w:rPr>
        <w:t>1</w:t>
      </w:r>
      <w:r w:rsidR="00846076" w:rsidRPr="00846076">
        <w:rPr>
          <w:rFonts w:cstheme="minorHAnsi"/>
        </w:rPr>
        <w:t>.202</w:t>
      </w:r>
      <w:r w:rsidR="0049134E" w:rsidRPr="00B866AA">
        <w:rPr>
          <w:rFonts w:cstheme="minorHAnsi"/>
        </w:rPr>
        <w:t>5</w:t>
      </w:r>
    </w:p>
    <w:p w14:paraId="70702EFB" w14:textId="560DA491" w:rsidR="00A15C5C" w:rsidRPr="00846076" w:rsidRDefault="007F2669" w:rsidP="00B72637">
      <w:pPr>
        <w:rPr>
          <w:rFonts w:cstheme="minorHAnsi"/>
        </w:rPr>
      </w:pPr>
      <w:r w:rsidRPr="00876AD4">
        <w:rPr>
          <w:rFonts w:cstheme="minorHAnsi"/>
        </w:rPr>
        <w:t xml:space="preserve">Διάρκεια: </w:t>
      </w:r>
      <w:r w:rsidR="00846076" w:rsidRPr="00846076">
        <w:rPr>
          <w:rFonts w:cstheme="minorHAnsi"/>
        </w:rPr>
        <w:t xml:space="preserve">90 </w:t>
      </w:r>
      <w:r w:rsidR="00846076">
        <w:rPr>
          <w:rFonts w:cstheme="minorHAnsi"/>
        </w:rPr>
        <w:t>διδακτικές ώρες</w:t>
      </w:r>
    </w:p>
    <w:p w14:paraId="392434AE" w14:textId="213FA461" w:rsidR="00A15C5C" w:rsidRDefault="007F2669" w:rsidP="00081285">
      <w:pPr>
        <w:rPr>
          <w:rFonts w:cstheme="minorHAnsi"/>
          <w:szCs w:val="24"/>
        </w:rPr>
      </w:pPr>
      <w:r w:rsidRPr="00876AD4">
        <w:rPr>
          <w:rFonts w:cstheme="minorHAnsi"/>
        </w:rPr>
        <w:t xml:space="preserve">Κόστος: </w:t>
      </w:r>
      <w:r w:rsidR="00846076">
        <w:rPr>
          <w:rFonts w:cstheme="minorHAnsi"/>
        </w:rPr>
        <w:t>300</w:t>
      </w:r>
      <w:r w:rsidR="00846076">
        <w:rPr>
          <w:rFonts w:cstheme="minorHAnsi"/>
          <w:sz w:val="22"/>
          <w:szCs w:val="22"/>
        </w:rPr>
        <w:t>€</w:t>
      </w:r>
    </w:p>
    <w:p w14:paraId="34BE5BB3" w14:textId="06990165" w:rsidR="00081285" w:rsidRPr="00876AD4" w:rsidRDefault="00081285" w:rsidP="00081285">
      <w:pPr>
        <w:rPr>
          <w:rFonts w:cstheme="minorHAnsi"/>
          <w:i/>
          <w:color w:val="FF0000"/>
          <w:u w:val="single"/>
        </w:rPr>
      </w:pPr>
      <w:r w:rsidRPr="00876AD4">
        <w:rPr>
          <w:rFonts w:cstheme="minorHAnsi"/>
        </w:rPr>
        <w:t>Παρέχεται εκπτωτική πολιτική</w:t>
      </w:r>
      <w:r w:rsidR="00846076">
        <w:rPr>
          <w:rFonts w:cstheme="minorHAnsi"/>
        </w:rPr>
        <w:t>: Ναι</w:t>
      </w:r>
      <w:r w:rsidRPr="00876AD4">
        <w:rPr>
          <w:rFonts w:cstheme="minorHAnsi"/>
        </w:rPr>
        <w:t xml:space="preserve"> </w:t>
      </w:r>
    </w:p>
    <w:p w14:paraId="05D0AD56" w14:textId="1ED09139" w:rsidR="00B72637" w:rsidRPr="00876AD4" w:rsidRDefault="007F2669" w:rsidP="00081285">
      <w:pPr>
        <w:rPr>
          <w:rFonts w:cstheme="minorHAnsi"/>
        </w:rPr>
      </w:pPr>
      <w:r w:rsidRPr="00876AD4">
        <w:rPr>
          <w:rFonts w:cstheme="minorHAnsi"/>
        </w:rPr>
        <w:t>Παρέχεται πιστοποιητικό επιμόρφωσης</w:t>
      </w:r>
      <w:r w:rsidR="00846076">
        <w:rPr>
          <w:rFonts w:cstheme="minorHAnsi"/>
        </w:rPr>
        <w:t xml:space="preserve">: 3 </w:t>
      </w:r>
      <w:r w:rsidRPr="00876AD4">
        <w:rPr>
          <w:rFonts w:cstheme="minorHAnsi"/>
          <w:lang w:val="en-US"/>
        </w:rPr>
        <w:t>ECTS</w:t>
      </w:r>
    </w:p>
    <w:p w14:paraId="0961BBBC" w14:textId="7F485732" w:rsidR="007E0A75" w:rsidRDefault="00B72637" w:rsidP="007E0A75">
      <w:pPr>
        <w:rPr>
          <w:rFonts w:cstheme="minorHAnsi"/>
        </w:rPr>
      </w:pPr>
      <w:r w:rsidRPr="00876AD4">
        <w:rPr>
          <w:rFonts w:cstheme="minorHAnsi"/>
        </w:rPr>
        <w:lastRenderedPageBreak/>
        <w:t>Αιτήσεις γίνονται δεκτέ</w:t>
      </w:r>
      <w:r w:rsidR="00A15C5C">
        <w:rPr>
          <w:rFonts w:cstheme="minorHAnsi"/>
        </w:rPr>
        <w:t xml:space="preserve">ς </w:t>
      </w:r>
      <w:r w:rsidR="00A15C5C" w:rsidRPr="00A15C5C">
        <w:rPr>
          <w:rFonts w:cstheme="minorHAnsi"/>
        </w:rPr>
        <w:t xml:space="preserve">από </w:t>
      </w:r>
      <w:r w:rsidR="00224B7A" w:rsidRPr="00224B7A">
        <w:rPr>
          <w:rFonts w:cstheme="minorHAnsi"/>
        </w:rPr>
        <w:t>0</w:t>
      </w:r>
      <w:r w:rsidR="0049134E" w:rsidRPr="0049134E">
        <w:rPr>
          <w:rFonts w:cstheme="minorHAnsi"/>
        </w:rPr>
        <w:t>8</w:t>
      </w:r>
      <w:r w:rsidR="00846076">
        <w:rPr>
          <w:rFonts w:cstheme="minorHAnsi"/>
        </w:rPr>
        <w:t>.0</w:t>
      </w:r>
      <w:r w:rsidR="0049134E" w:rsidRPr="0049134E">
        <w:rPr>
          <w:rFonts w:cstheme="minorHAnsi"/>
        </w:rPr>
        <w:t>6</w:t>
      </w:r>
      <w:r w:rsidR="00846076">
        <w:rPr>
          <w:rFonts w:cstheme="minorHAnsi"/>
        </w:rPr>
        <w:t>.202</w:t>
      </w:r>
      <w:r w:rsidR="00520FFB">
        <w:rPr>
          <w:rFonts w:cstheme="minorHAnsi"/>
        </w:rPr>
        <w:t>4</w:t>
      </w:r>
      <w:r w:rsidR="00A15C5C" w:rsidRPr="00A15C5C">
        <w:rPr>
          <w:rFonts w:cstheme="minorHAnsi"/>
        </w:rPr>
        <w:t xml:space="preserve"> έως </w:t>
      </w:r>
      <w:r w:rsidR="0049134E" w:rsidRPr="0049134E">
        <w:rPr>
          <w:rFonts w:cstheme="minorHAnsi"/>
        </w:rPr>
        <w:t>20</w:t>
      </w:r>
      <w:r w:rsidR="004E7DF3" w:rsidRPr="004E7DF3">
        <w:rPr>
          <w:rFonts w:cstheme="minorHAnsi"/>
        </w:rPr>
        <w:t>.</w:t>
      </w:r>
      <w:r w:rsidR="0049134E" w:rsidRPr="00D6757A">
        <w:rPr>
          <w:rFonts w:cstheme="minorHAnsi"/>
        </w:rPr>
        <w:t>10</w:t>
      </w:r>
      <w:r w:rsidR="004E7DF3" w:rsidRPr="004E7DF3">
        <w:rPr>
          <w:rFonts w:cstheme="minorHAnsi"/>
        </w:rPr>
        <w:t>.</w:t>
      </w:r>
      <w:r w:rsidR="00224B7A" w:rsidRPr="00224B7A">
        <w:rPr>
          <w:rFonts w:cstheme="minorHAnsi"/>
        </w:rPr>
        <w:t>20</w:t>
      </w:r>
      <w:r w:rsidR="004E7DF3" w:rsidRPr="004E7DF3">
        <w:rPr>
          <w:rFonts w:cstheme="minorHAnsi"/>
        </w:rPr>
        <w:t>24</w:t>
      </w:r>
      <w:r w:rsidR="00A15C5C" w:rsidRPr="00A15C5C">
        <w:rPr>
          <w:rFonts w:cstheme="minorHAnsi"/>
        </w:rPr>
        <w:t xml:space="preserve">      </w:t>
      </w:r>
    </w:p>
    <w:p w14:paraId="70B0B563" w14:textId="1C65D324" w:rsidR="00081285" w:rsidRPr="007E0A75" w:rsidRDefault="00A15C5C" w:rsidP="007E0A75">
      <w:pPr>
        <w:rPr>
          <w:rFonts w:cstheme="minorHAnsi"/>
        </w:rPr>
      </w:pPr>
      <w:r w:rsidRPr="00A15C5C">
        <w:rPr>
          <w:rFonts w:eastAsia="Times New Roman" w:cstheme="minorHAnsi"/>
          <w:b/>
          <w:color w:val="05777D"/>
          <w:sz w:val="24"/>
          <w:lang w:eastAsia="el-GR"/>
        </w:rPr>
        <w:t>Σ</w:t>
      </w:r>
      <w:r w:rsidR="00081285" w:rsidRPr="00A15C5C">
        <w:rPr>
          <w:rFonts w:eastAsia="Times New Roman" w:cstheme="minorHAnsi"/>
          <w:b/>
          <w:color w:val="05777D"/>
          <w:sz w:val="24"/>
          <w:lang w:eastAsia="el-GR"/>
        </w:rPr>
        <w:t>τόχος του προγράμματος</w:t>
      </w:r>
    </w:p>
    <w:p w14:paraId="1030CB82" w14:textId="7944B8BB" w:rsidR="00081285" w:rsidRPr="00876AD4" w:rsidRDefault="007E0A75" w:rsidP="007E0A75">
      <w:pPr>
        <w:pStyle w:val="ListParagraph"/>
        <w:keepNext/>
        <w:spacing w:after="120"/>
        <w:ind w:left="-66" w:right="357"/>
        <w:jc w:val="both"/>
        <w:rPr>
          <w:rFonts w:eastAsia="Times New Roman" w:cstheme="minorHAnsi"/>
          <w:b/>
          <w:color w:val="05777D"/>
          <w:sz w:val="24"/>
          <w:lang w:eastAsia="el-GR"/>
        </w:rPr>
      </w:pPr>
      <w:r w:rsidRPr="007E0A75">
        <w:rPr>
          <w:lang w:eastAsia="el-GR"/>
        </w:rPr>
        <w:t xml:space="preserve">Με το πέρας του εκπαιδευτικού προγράμματος «Διατροφή και Υγιής Κύηση» οι εκπαιδευόμενοι θα είναι εξοικειωμένοι με τις βασικές αρχές διατροφής πριν και κατά τη διάρκειας της κύησης και με τη διατροφική αξιολόγηση των εγκύων. Θα έχουν λάβει πληροφορίες σχετικές με τις διατροφικές ανάγκες κατά την εγκυμοσύνη, τις εξειδικευμένες διατροφικές ανάγκες των ειδικών περιπτώσεων κύησης, όπως είναι η διπλή κύηση ή η κύηση </w:t>
      </w:r>
      <w:proofErr w:type="spellStart"/>
      <w:r w:rsidRPr="007E0A75">
        <w:rPr>
          <w:lang w:eastAsia="el-GR"/>
        </w:rPr>
        <w:t>έφηβης</w:t>
      </w:r>
      <w:proofErr w:type="spellEnd"/>
      <w:r w:rsidRPr="007E0A75">
        <w:rPr>
          <w:lang w:eastAsia="el-GR"/>
        </w:rPr>
        <w:t xml:space="preserve">, καθώς επίσης και με τις </w:t>
      </w:r>
      <w:proofErr w:type="spellStart"/>
      <w:r w:rsidRPr="007E0A75">
        <w:rPr>
          <w:lang w:eastAsia="el-GR"/>
        </w:rPr>
        <w:t>συνιστώμενες</w:t>
      </w:r>
      <w:proofErr w:type="spellEnd"/>
      <w:r w:rsidRPr="007E0A75">
        <w:rPr>
          <w:lang w:eastAsia="el-GR"/>
        </w:rPr>
        <w:t xml:space="preserve"> διατροφικές αλλαγές λόγω των παθολογικών καταστάσεων κατά τη διάρκεια της εγκυμοσύνης.</w:t>
      </w:r>
    </w:p>
    <w:p w14:paraId="47739B73" w14:textId="77777777" w:rsidR="007E0A75" w:rsidRDefault="007E0A75" w:rsidP="007E0A75">
      <w:pPr>
        <w:pStyle w:val="ListParagraph"/>
        <w:keepNext/>
        <w:spacing w:after="120"/>
        <w:ind w:left="-66" w:right="357"/>
        <w:jc w:val="both"/>
        <w:rPr>
          <w:rFonts w:eastAsia="Times New Roman" w:cstheme="minorHAnsi"/>
          <w:b/>
          <w:color w:val="05777D"/>
          <w:sz w:val="24"/>
          <w:lang w:eastAsia="el-GR"/>
        </w:rPr>
      </w:pPr>
    </w:p>
    <w:p w14:paraId="6FABB6C0" w14:textId="77777777" w:rsidR="007E0A75" w:rsidRDefault="0037321F" w:rsidP="007E0A75">
      <w:pPr>
        <w:pStyle w:val="ListParagraph"/>
        <w:keepNext/>
        <w:spacing w:after="120"/>
        <w:ind w:left="-66" w:right="357"/>
        <w:jc w:val="both"/>
        <w:rPr>
          <w:rFonts w:eastAsia="Times New Roman" w:cstheme="minorHAnsi"/>
          <w:b/>
          <w:color w:val="05777D"/>
          <w:sz w:val="24"/>
          <w:lang w:eastAsia="el-GR"/>
        </w:rPr>
      </w:pPr>
      <w:r w:rsidRPr="00876AD4">
        <w:rPr>
          <w:rFonts w:eastAsia="Times New Roman" w:cstheme="minorHAnsi"/>
          <w:b/>
          <w:color w:val="05777D"/>
          <w:sz w:val="24"/>
          <w:lang w:eastAsia="el-GR"/>
        </w:rPr>
        <w:t>Αναγκαιότητα προγράμματος</w:t>
      </w:r>
    </w:p>
    <w:p w14:paraId="67AF71B3" w14:textId="77777777" w:rsidR="007E0A75" w:rsidRDefault="007E0A75" w:rsidP="007E0A75">
      <w:pPr>
        <w:pStyle w:val="ListParagraph"/>
        <w:keepNext/>
        <w:spacing w:after="120"/>
        <w:ind w:left="-66" w:right="357"/>
        <w:jc w:val="both"/>
        <w:rPr>
          <w:rFonts w:ascii="Calibri" w:eastAsia="Times New Roman" w:hAnsi="Calibri" w:cs="Times New Roman"/>
          <w:bCs/>
        </w:rPr>
      </w:pPr>
    </w:p>
    <w:p w14:paraId="5FC0ADF0" w14:textId="056BE2DB" w:rsidR="0037321F" w:rsidRDefault="007E0A75" w:rsidP="007E0A75">
      <w:pPr>
        <w:pStyle w:val="ListParagraph"/>
        <w:keepNext/>
        <w:spacing w:after="120"/>
        <w:ind w:left="-66" w:right="357"/>
        <w:jc w:val="both"/>
        <w:rPr>
          <w:rFonts w:ascii="Calibri" w:eastAsia="Times New Roman" w:hAnsi="Calibri" w:cs="Times New Roman"/>
          <w:bCs/>
        </w:rPr>
      </w:pPr>
      <w:r w:rsidRPr="00DB43D2">
        <w:rPr>
          <w:rFonts w:ascii="Calibri" w:eastAsia="Times New Roman" w:hAnsi="Calibri" w:cs="Times New Roman"/>
          <w:bCs/>
        </w:rPr>
        <w:t xml:space="preserve">Ο τομέας της διατροφής κατά τη διάρκεια της εγκυμοσύνης έχει αναπτυχθεί τα τελευταία χρόνια, για τον λόγο αυτό οι επαγγελματίες υγείας θα πρέπει να είναι ενημερωμένοι και καταρτισμένοι σε βάθος για όλα τα σύγχρονα δεδομένα. Παθολογικές καταστάσεις αποτελούν συχνό πρόβλημα των εγκύων και σχετίζονται </w:t>
      </w:r>
      <w:r>
        <w:rPr>
          <w:rFonts w:ascii="Calibri" w:eastAsia="Times New Roman" w:hAnsi="Calibri" w:cs="Times New Roman"/>
          <w:bCs/>
        </w:rPr>
        <w:t>με αύξηση των επιπλοκών κατά τη</w:t>
      </w:r>
      <w:r w:rsidRPr="00DB43D2">
        <w:rPr>
          <w:rFonts w:ascii="Calibri" w:eastAsia="Times New Roman" w:hAnsi="Calibri" w:cs="Times New Roman"/>
          <w:bCs/>
        </w:rPr>
        <w:t xml:space="preserve"> διάρκεια της κύησης</w:t>
      </w:r>
      <w:r>
        <w:rPr>
          <w:rFonts w:ascii="Calibri" w:eastAsia="Times New Roman" w:hAnsi="Calibri" w:cs="Times New Roman"/>
          <w:bCs/>
        </w:rPr>
        <w:t>,</w:t>
      </w:r>
      <w:r w:rsidRPr="00DB43D2">
        <w:rPr>
          <w:rFonts w:ascii="Calibri" w:eastAsia="Times New Roman" w:hAnsi="Calibri" w:cs="Times New Roman"/>
          <w:bCs/>
        </w:rPr>
        <w:t xml:space="preserve"> τόσο για τη μητέρα όσο και για το έμβρυο. Η αναγκαιότητα του εκπαιδευτικού προγράμματος «Διατροφή και Υγιής Κύηση» έγκειται στην κατάρτιση και επιμόρφωση ατόμων με ενδιαφέρον για τους τομείς της διατροφής στα στάδια της εγκυμοσύνης. Συγκεκριμένα, θα καλυφθούν οι συστάσεις για τη σωστή διατροφή πριν την κύηση, οι φυσιολογικές και μεταβολικές αλλαγές κατά τη διάρκεια της κύησης,</w:t>
      </w:r>
      <w:r>
        <w:rPr>
          <w:rFonts w:ascii="Calibri" w:eastAsia="Times New Roman" w:hAnsi="Calibri" w:cs="Times New Roman"/>
          <w:bCs/>
        </w:rPr>
        <w:t xml:space="preserve"> συστάσεις για τις διατροφικές αλλαγές στις</w:t>
      </w:r>
      <w:r w:rsidRPr="00DB43D2">
        <w:rPr>
          <w:rFonts w:ascii="Calibri" w:eastAsia="Times New Roman" w:hAnsi="Calibri" w:cs="Times New Roman"/>
          <w:bCs/>
        </w:rPr>
        <w:t xml:space="preserve"> φυσιολογικ</w:t>
      </w:r>
      <w:r>
        <w:rPr>
          <w:rFonts w:ascii="Calibri" w:eastAsia="Times New Roman" w:hAnsi="Calibri" w:cs="Times New Roman"/>
          <w:bCs/>
        </w:rPr>
        <w:t>ές</w:t>
      </w:r>
      <w:r w:rsidRPr="00DB43D2">
        <w:rPr>
          <w:rFonts w:ascii="Calibri" w:eastAsia="Times New Roman" w:hAnsi="Calibri" w:cs="Times New Roman"/>
          <w:bCs/>
        </w:rPr>
        <w:t xml:space="preserve"> κυήσε</w:t>
      </w:r>
      <w:r>
        <w:rPr>
          <w:rFonts w:ascii="Calibri" w:eastAsia="Times New Roman" w:hAnsi="Calibri" w:cs="Times New Roman"/>
          <w:bCs/>
        </w:rPr>
        <w:t>ις,</w:t>
      </w:r>
      <w:r w:rsidRPr="00DB43D2">
        <w:rPr>
          <w:rFonts w:ascii="Calibri" w:eastAsia="Times New Roman" w:hAnsi="Calibri" w:cs="Times New Roman"/>
          <w:bCs/>
        </w:rPr>
        <w:t xml:space="preserve"> καθώς επίσης και </w:t>
      </w:r>
      <w:r>
        <w:rPr>
          <w:rFonts w:ascii="Calibri" w:eastAsia="Times New Roman" w:hAnsi="Calibri" w:cs="Times New Roman"/>
          <w:bCs/>
        </w:rPr>
        <w:t xml:space="preserve">στις </w:t>
      </w:r>
      <w:r w:rsidRPr="00DB43D2">
        <w:rPr>
          <w:rFonts w:ascii="Calibri" w:eastAsia="Times New Roman" w:hAnsi="Calibri" w:cs="Times New Roman"/>
          <w:bCs/>
        </w:rPr>
        <w:t>ειδι</w:t>
      </w:r>
      <w:r>
        <w:rPr>
          <w:rFonts w:ascii="Calibri" w:eastAsia="Times New Roman" w:hAnsi="Calibri" w:cs="Times New Roman"/>
          <w:bCs/>
        </w:rPr>
        <w:t>κές</w:t>
      </w:r>
      <w:r w:rsidRPr="00DB43D2">
        <w:rPr>
          <w:rFonts w:ascii="Calibri" w:eastAsia="Times New Roman" w:hAnsi="Calibri" w:cs="Times New Roman"/>
          <w:bCs/>
        </w:rPr>
        <w:t xml:space="preserve"> και παθολογικ</w:t>
      </w:r>
      <w:r>
        <w:rPr>
          <w:rFonts w:ascii="Calibri" w:eastAsia="Times New Roman" w:hAnsi="Calibri" w:cs="Times New Roman"/>
          <w:bCs/>
        </w:rPr>
        <w:t>ές</w:t>
      </w:r>
      <w:r w:rsidRPr="00DB43D2">
        <w:rPr>
          <w:rFonts w:ascii="Calibri" w:eastAsia="Times New Roman" w:hAnsi="Calibri" w:cs="Times New Roman"/>
          <w:bCs/>
        </w:rPr>
        <w:t xml:space="preserve"> περιπτώσε</w:t>
      </w:r>
      <w:r>
        <w:rPr>
          <w:rFonts w:ascii="Calibri" w:eastAsia="Times New Roman" w:hAnsi="Calibri" w:cs="Times New Roman"/>
          <w:bCs/>
        </w:rPr>
        <w:t>ις</w:t>
      </w:r>
      <w:r w:rsidRPr="00DB43D2">
        <w:rPr>
          <w:rFonts w:ascii="Calibri" w:eastAsia="Times New Roman" w:hAnsi="Calibri" w:cs="Times New Roman"/>
          <w:bCs/>
        </w:rPr>
        <w:t xml:space="preserve"> </w:t>
      </w:r>
      <w:r>
        <w:rPr>
          <w:rFonts w:ascii="Calibri" w:eastAsia="Times New Roman" w:hAnsi="Calibri" w:cs="Times New Roman"/>
          <w:bCs/>
        </w:rPr>
        <w:t>κυήσεων.</w:t>
      </w:r>
    </w:p>
    <w:p w14:paraId="16EAB0F2" w14:textId="77777777" w:rsidR="007E0A75" w:rsidRPr="00876AD4" w:rsidRDefault="007E0A75" w:rsidP="007E0A75">
      <w:pPr>
        <w:pStyle w:val="ListParagraph"/>
        <w:keepNext/>
        <w:spacing w:after="120"/>
        <w:ind w:left="-66" w:right="357"/>
        <w:jc w:val="both"/>
        <w:rPr>
          <w:rFonts w:eastAsia="Times New Roman" w:cstheme="minorHAnsi"/>
          <w:b/>
          <w:color w:val="05777D"/>
          <w:sz w:val="24"/>
          <w:lang w:eastAsia="el-GR"/>
        </w:rPr>
      </w:pPr>
    </w:p>
    <w:p w14:paraId="7DDDC4FF" w14:textId="77777777" w:rsidR="002320C6" w:rsidRPr="00876AD4" w:rsidRDefault="002320C6" w:rsidP="007E0A75">
      <w:pPr>
        <w:pStyle w:val="ListParagraph"/>
        <w:keepNext/>
        <w:spacing w:after="120"/>
        <w:ind w:left="-66" w:right="357"/>
        <w:jc w:val="both"/>
        <w:rPr>
          <w:rFonts w:eastAsia="Times New Roman" w:cstheme="minorHAnsi"/>
          <w:b/>
          <w:color w:val="05777D"/>
          <w:sz w:val="24"/>
          <w:lang w:eastAsia="el-GR"/>
        </w:rPr>
      </w:pPr>
      <w:r w:rsidRPr="00876AD4">
        <w:rPr>
          <w:rFonts w:eastAsia="Times New Roman" w:cstheme="minorHAnsi"/>
          <w:b/>
          <w:color w:val="05777D"/>
          <w:sz w:val="24"/>
          <w:lang w:eastAsia="el-GR"/>
        </w:rPr>
        <w:t>Μαθησιακά αποτελέσματα</w:t>
      </w:r>
      <w:r w:rsidR="00E01EA6" w:rsidRPr="00C6445C">
        <w:rPr>
          <w:rFonts w:eastAsia="Times New Roman" w:cstheme="minorHAnsi"/>
          <w:b/>
          <w:color w:val="05777D"/>
          <w:sz w:val="24"/>
          <w:lang w:eastAsia="el-GR"/>
        </w:rPr>
        <w:t xml:space="preserve"> </w:t>
      </w:r>
    </w:p>
    <w:p w14:paraId="6A13E02A" w14:textId="59F242FA" w:rsidR="00A15C5C" w:rsidRDefault="007E0A75" w:rsidP="000D2E43">
      <w:pPr>
        <w:pStyle w:val="ListParagraph"/>
        <w:keepNext/>
        <w:spacing w:after="120"/>
        <w:ind w:left="-66" w:right="357"/>
        <w:jc w:val="both"/>
        <w:rPr>
          <w:lang w:eastAsia="el-GR"/>
        </w:rPr>
      </w:pPr>
      <w:r w:rsidRPr="00C974C2">
        <w:rPr>
          <w:rFonts w:ascii="Calibri" w:eastAsia="Times New Roman" w:hAnsi="Calibri" w:cs="Times New Roman"/>
          <w:bCs/>
        </w:rPr>
        <w:t xml:space="preserve">Με την επιτυχή ολοκλήρωση του προγράμματος, ο εκπαιδευόμενος θα διαθέτει ευρείες, εξειδικευμένες, αντικειμενικές και θεωρητικές γνώσεις στο πεδίο της </w:t>
      </w:r>
      <w:r>
        <w:rPr>
          <w:rFonts w:ascii="Calibri" w:eastAsia="Times New Roman" w:hAnsi="Calibri" w:cs="Times New Roman"/>
          <w:bCs/>
        </w:rPr>
        <w:t>διατροφής στην κύηση</w:t>
      </w:r>
      <w:r w:rsidRPr="00C974C2">
        <w:rPr>
          <w:rFonts w:ascii="Calibri" w:eastAsia="Times New Roman" w:hAnsi="Calibri" w:cs="Times New Roman"/>
          <w:bCs/>
        </w:rPr>
        <w:t xml:space="preserve"> </w:t>
      </w:r>
      <w:r>
        <w:rPr>
          <w:rFonts w:ascii="Calibri" w:eastAsia="Times New Roman" w:hAnsi="Calibri" w:cs="Times New Roman"/>
          <w:bCs/>
        </w:rPr>
        <w:t>και στη γονιμότητα, της διατροφικής αξιολόγησης και των κατάλληλων διατροφικών συστάσεων για τη διαχείριση νοσημάτων και καταστάσεων υγείας που προϋπάρχουν ή προκύπτουν κατά τη διάρκεια της εγκυμοσύνης.</w:t>
      </w:r>
    </w:p>
    <w:p w14:paraId="2B6570C4" w14:textId="77777777" w:rsidR="007E0A75" w:rsidRDefault="007E0A75" w:rsidP="00A15C5C">
      <w:pPr>
        <w:pStyle w:val="ListParagraph"/>
        <w:keepNext/>
        <w:spacing w:after="120"/>
        <w:ind w:left="-66" w:right="357"/>
        <w:rPr>
          <w:rFonts w:eastAsia="Times New Roman"/>
          <w:b/>
          <w:bCs/>
          <w:color w:val="05777D"/>
          <w:sz w:val="24"/>
          <w:szCs w:val="24"/>
          <w:lang w:eastAsia="el-GR"/>
        </w:rPr>
      </w:pPr>
    </w:p>
    <w:p w14:paraId="13728E7A" w14:textId="3E00450A" w:rsidR="005502A1" w:rsidRPr="00876AD4" w:rsidRDefault="005502A1" w:rsidP="00A15C5C">
      <w:pPr>
        <w:pStyle w:val="ListParagraph"/>
        <w:keepNext/>
        <w:spacing w:after="120"/>
        <w:ind w:left="-66" w:right="357"/>
        <w:rPr>
          <w:rFonts w:eastAsia="Times New Roman"/>
          <w:b/>
          <w:bCs/>
          <w:color w:val="05777D"/>
          <w:sz w:val="24"/>
          <w:szCs w:val="24"/>
          <w:lang w:eastAsia="el-GR"/>
        </w:rPr>
      </w:pPr>
      <w:r w:rsidRPr="5734DBBB">
        <w:rPr>
          <w:rFonts w:eastAsia="Times New Roman"/>
          <w:b/>
          <w:bCs/>
          <w:color w:val="05777D"/>
          <w:sz w:val="24"/>
          <w:szCs w:val="24"/>
          <w:lang w:eastAsia="el-GR"/>
        </w:rPr>
        <w:t>Σε ποιους απευθύνεται το πρόγραμμα</w:t>
      </w:r>
    </w:p>
    <w:p w14:paraId="72351B50" w14:textId="77777777" w:rsidR="007E0A75" w:rsidRPr="007E0A75" w:rsidRDefault="007E0A75" w:rsidP="007E0A75">
      <w:pPr>
        <w:framePr w:hSpace="180" w:wrap="around" w:vAnchor="text" w:hAnchor="text" w:y="1"/>
        <w:suppressOverlap/>
        <w:jc w:val="both"/>
        <w:rPr>
          <w:rFonts w:ascii="Calibri" w:eastAsia="Times New Roman" w:hAnsi="Calibri" w:cs="Times New Roman"/>
        </w:rPr>
      </w:pPr>
      <w:r w:rsidRPr="007E0A75">
        <w:rPr>
          <w:rFonts w:ascii="Calibri" w:eastAsia="Times New Roman" w:hAnsi="Calibri" w:cs="Times New Roman"/>
        </w:rPr>
        <w:t>Το εκπαιδευτικό πρόγραμμα «Διατροφή και Υγιής Κύηση» απευθύνεται σε:</w:t>
      </w:r>
    </w:p>
    <w:p w14:paraId="7A65B51C" w14:textId="77777777" w:rsidR="007E0A75" w:rsidRPr="007E0A75" w:rsidRDefault="007E0A75" w:rsidP="007E0A75">
      <w:pPr>
        <w:framePr w:hSpace="180" w:wrap="around" w:vAnchor="text" w:hAnchor="text" w:y="1"/>
        <w:suppressOverlap/>
        <w:jc w:val="both"/>
        <w:rPr>
          <w:rFonts w:ascii="Calibri" w:eastAsia="Times New Roman" w:hAnsi="Calibri" w:cs="Times New Roman"/>
        </w:rPr>
      </w:pPr>
      <w:r w:rsidRPr="007E0A75">
        <w:rPr>
          <w:rFonts w:ascii="Calibri" w:eastAsia="Times New Roman" w:hAnsi="Calibri" w:cs="Times New Roman"/>
        </w:rPr>
        <w:t xml:space="preserve">• Επαγγελματίες υγείας (απόφοιτους ημεδαπής Α.Ε.Ι. και Τ.Ε.Ι. ή αλλοδαπής σχετικών τμημάτων π.χ. , Διατροφής και </w:t>
      </w:r>
      <w:proofErr w:type="spellStart"/>
      <w:r w:rsidRPr="007E0A75">
        <w:rPr>
          <w:rFonts w:ascii="Calibri" w:eastAsia="Times New Roman" w:hAnsi="Calibri" w:cs="Times New Roman"/>
        </w:rPr>
        <w:t>Διαιτολογίας</w:t>
      </w:r>
      <w:proofErr w:type="spellEnd"/>
      <w:r w:rsidRPr="007E0A75">
        <w:rPr>
          <w:rFonts w:ascii="Calibri" w:eastAsia="Times New Roman" w:hAnsi="Calibri" w:cs="Times New Roman"/>
        </w:rPr>
        <w:t>, Ιατρικής, Φαρμακευτικής, Δημόσιας Υγείας, Νοσηλευτικής, κ.α.).</w:t>
      </w:r>
    </w:p>
    <w:p w14:paraId="2AE1E67D" w14:textId="77777777" w:rsidR="007E0A75" w:rsidRPr="007E0A75" w:rsidRDefault="007E0A75" w:rsidP="007E0A75">
      <w:pPr>
        <w:framePr w:hSpace="180" w:wrap="around" w:vAnchor="text" w:hAnchor="text" w:y="1"/>
        <w:suppressOverlap/>
        <w:jc w:val="both"/>
        <w:rPr>
          <w:rFonts w:ascii="Calibri" w:eastAsia="Times New Roman" w:hAnsi="Calibri" w:cs="Times New Roman"/>
        </w:rPr>
      </w:pPr>
      <w:r w:rsidRPr="007E0A75">
        <w:rPr>
          <w:rFonts w:ascii="Calibri" w:eastAsia="Times New Roman" w:hAnsi="Calibri" w:cs="Times New Roman"/>
        </w:rPr>
        <w:t>• Φοιτητές επαγγελμάτων υγείας (π.χ. Ιατρικής, Φαρμακευτικής, Δημόσιας Υγείας, Νοσηλευτικής, κ.α.) κατά το 2</w:t>
      </w:r>
      <w:r w:rsidRPr="007E0A75">
        <w:rPr>
          <w:rFonts w:ascii="Calibri" w:eastAsia="Times New Roman" w:hAnsi="Calibri" w:cs="Times New Roman"/>
          <w:vertAlign w:val="superscript"/>
        </w:rPr>
        <w:t>ο</w:t>
      </w:r>
      <w:r w:rsidRPr="007E0A75">
        <w:rPr>
          <w:rFonts w:ascii="Calibri" w:eastAsia="Times New Roman" w:hAnsi="Calibri" w:cs="Times New Roman"/>
        </w:rPr>
        <w:t xml:space="preserve"> ή μεγαλύτερο έτος των σπουδών τους.</w:t>
      </w:r>
    </w:p>
    <w:p w14:paraId="5A00C955" w14:textId="375411DE" w:rsidR="007A1CF8" w:rsidRPr="007A1CF8" w:rsidRDefault="007E0A75" w:rsidP="000D2E43">
      <w:pPr>
        <w:keepNext/>
        <w:spacing w:after="120"/>
        <w:ind w:right="357"/>
        <w:jc w:val="both"/>
        <w:rPr>
          <w:rFonts w:cstheme="minorHAnsi"/>
          <w:i/>
          <w:lang w:eastAsia="el-GR"/>
        </w:rPr>
      </w:pPr>
      <w:r w:rsidRPr="007E0A75">
        <w:rPr>
          <w:rFonts w:ascii="Calibri" w:eastAsia="Times New Roman" w:hAnsi="Calibri" w:cs="Times New Roman"/>
        </w:rPr>
        <w:lastRenderedPageBreak/>
        <w:t>• Επαγγελματίες στον τομέα του αθλητισμού με ενδιαφέρον στον προς μελέτη πληθυσμό (π.χ. γυμναστές, προπονητές, κ.α.)</w:t>
      </w:r>
    </w:p>
    <w:p w14:paraId="01DA837E" w14:textId="77777777" w:rsidR="007E0A75" w:rsidRDefault="007E0A75" w:rsidP="000D2E43">
      <w:pPr>
        <w:pStyle w:val="ListParagraph"/>
        <w:keepNext/>
        <w:spacing w:after="120"/>
        <w:ind w:left="-66" w:right="357"/>
        <w:jc w:val="both"/>
        <w:rPr>
          <w:rFonts w:eastAsia="Times New Roman" w:cstheme="minorHAnsi"/>
          <w:b/>
          <w:color w:val="05777D"/>
          <w:sz w:val="24"/>
          <w:lang w:eastAsia="el-GR"/>
        </w:rPr>
      </w:pPr>
    </w:p>
    <w:p w14:paraId="5A983835" w14:textId="1044A219" w:rsidR="00797E31" w:rsidRPr="00876AD4" w:rsidRDefault="005502A1" w:rsidP="000D2E43">
      <w:pPr>
        <w:pStyle w:val="ListParagraph"/>
        <w:keepNext/>
        <w:spacing w:after="120"/>
        <w:ind w:left="-66" w:right="357"/>
        <w:jc w:val="both"/>
        <w:rPr>
          <w:rFonts w:eastAsia="Times New Roman" w:cstheme="minorHAnsi"/>
          <w:b/>
          <w:color w:val="05777D"/>
          <w:sz w:val="24"/>
          <w:lang w:eastAsia="el-GR"/>
        </w:rPr>
      </w:pPr>
      <w:r w:rsidRPr="00876AD4">
        <w:rPr>
          <w:rFonts w:eastAsia="Times New Roman" w:cstheme="minorHAnsi"/>
          <w:b/>
          <w:color w:val="05777D"/>
          <w:sz w:val="24"/>
          <w:lang w:eastAsia="el-GR"/>
        </w:rPr>
        <w:t>Κατηγορίες υποψηφίων που γίνονται δεκτ</w:t>
      </w:r>
      <w:r w:rsidR="00003F83">
        <w:rPr>
          <w:rFonts w:eastAsia="Times New Roman" w:cstheme="minorHAnsi"/>
          <w:b/>
          <w:color w:val="05777D"/>
          <w:sz w:val="24"/>
          <w:lang w:eastAsia="el-GR"/>
        </w:rPr>
        <w:t>ές/</w:t>
      </w:r>
      <w:r w:rsidR="00741A7F">
        <w:rPr>
          <w:rFonts w:eastAsia="Times New Roman" w:cstheme="minorHAnsi"/>
          <w:b/>
          <w:color w:val="05777D"/>
          <w:sz w:val="24"/>
          <w:lang w:eastAsia="el-GR"/>
        </w:rPr>
        <w:t>-</w:t>
      </w:r>
      <w:proofErr w:type="spellStart"/>
      <w:r w:rsidRPr="00876AD4">
        <w:rPr>
          <w:rFonts w:eastAsia="Times New Roman" w:cstheme="minorHAnsi"/>
          <w:b/>
          <w:color w:val="05777D"/>
          <w:sz w:val="24"/>
          <w:lang w:eastAsia="el-GR"/>
        </w:rPr>
        <w:t>οί</w:t>
      </w:r>
      <w:proofErr w:type="spellEnd"/>
      <w:r w:rsidRPr="00876AD4">
        <w:rPr>
          <w:rFonts w:eastAsia="Times New Roman" w:cstheme="minorHAnsi"/>
          <w:b/>
          <w:color w:val="05777D"/>
          <w:sz w:val="24"/>
          <w:lang w:eastAsia="el-GR"/>
        </w:rPr>
        <w:t>/</w:t>
      </w:r>
      <w:r w:rsidR="00350D32">
        <w:rPr>
          <w:rFonts w:eastAsia="Times New Roman" w:cstheme="minorHAnsi"/>
          <w:b/>
          <w:color w:val="05777D"/>
          <w:sz w:val="24"/>
          <w:lang w:eastAsia="el-GR"/>
        </w:rPr>
        <w:t xml:space="preserve"> </w:t>
      </w:r>
      <w:proofErr w:type="spellStart"/>
      <w:r w:rsidR="00797E31" w:rsidRPr="00876AD4">
        <w:rPr>
          <w:rFonts w:eastAsia="Times New Roman" w:cstheme="minorHAnsi"/>
          <w:b/>
          <w:color w:val="05777D"/>
          <w:sz w:val="24"/>
          <w:lang w:eastAsia="el-GR"/>
        </w:rPr>
        <w:t>Προαπαιτούμενες</w:t>
      </w:r>
      <w:proofErr w:type="spellEnd"/>
      <w:r w:rsidR="00797E31" w:rsidRPr="00876AD4">
        <w:rPr>
          <w:rFonts w:eastAsia="Times New Roman" w:cstheme="minorHAnsi"/>
          <w:b/>
          <w:color w:val="05777D"/>
          <w:sz w:val="24"/>
          <w:lang w:eastAsia="el-GR"/>
        </w:rPr>
        <w:t xml:space="preserve"> γνώσεις</w:t>
      </w:r>
      <w:r w:rsidR="003C4BAC" w:rsidRPr="00876AD4">
        <w:rPr>
          <w:rFonts w:eastAsia="Times New Roman" w:cstheme="minorHAnsi"/>
          <w:b/>
          <w:color w:val="05777D"/>
          <w:sz w:val="24"/>
          <w:lang w:eastAsia="el-GR"/>
        </w:rPr>
        <w:t>/ Κριτήρια επιλογή</w:t>
      </w:r>
      <w:r w:rsidR="00876AD4">
        <w:rPr>
          <w:rFonts w:eastAsia="Times New Roman" w:cstheme="minorHAnsi"/>
          <w:b/>
          <w:color w:val="05777D"/>
          <w:sz w:val="24"/>
          <w:lang w:eastAsia="el-GR"/>
        </w:rPr>
        <w:t>ς</w:t>
      </w:r>
    </w:p>
    <w:p w14:paraId="0A503AA3" w14:textId="77777777" w:rsidR="007E0A75" w:rsidRPr="007E0A75" w:rsidRDefault="007E0A75" w:rsidP="000D2E43">
      <w:pPr>
        <w:keepNext/>
        <w:spacing w:after="120"/>
        <w:ind w:right="357"/>
        <w:jc w:val="both"/>
        <w:rPr>
          <w:rFonts w:cstheme="minorHAnsi"/>
          <w:lang w:eastAsia="el-GR"/>
        </w:rPr>
      </w:pPr>
      <w:r w:rsidRPr="007E0A75">
        <w:rPr>
          <w:rFonts w:cstheme="minorHAnsi"/>
          <w:lang w:eastAsia="el-GR"/>
        </w:rPr>
        <w:t>Αίτηση συμμετοχής μπορούν να υποβάλουν όσοι διαθέτουν ένα από τα παρακάτω πιστοποιητικά:</w:t>
      </w:r>
    </w:p>
    <w:p w14:paraId="12C39288" w14:textId="77777777" w:rsidR="007E0A75" w:rsidRPr="007E0A75" w:rsidRDefault="007E0A75" w:rsidP="000D2E43">
      <w:pPr>
        <w:pStyle w:val="ListParagraph"/>
        <w:keepNext/>
        <w:numPr>
          <w:ilvl w:val="0"/>
          <w:numId w:val="13"/>
        </w:numPr>
        <w:spacing w:after="120"/>
        <w:ind w:right="357"/>
        <w:jc w:val="both"/>
        <w:rPr>
          <w:rFonts w:cstheme="minorHAnsi"/>
          <w:lang w:eastAsia="el-GR"/>
        </w:rPr>
      </w:pPr>
      <w:r w:rsidRPr="007E0A75">
        <w:rPr>
          <w:rFonts w:cstheme="minorHAnsi"/>
          <w:lang w:eastAsia="el-GR"/>
        </w:rPr>
        <w:t>Αντίγραφο πτυχίου για τους αποφοίτους</w:t>
      </w:r>
    </w:p>
    <w:p w14:paraId="73D914D7" w14:textId="77777777" w:rsidR="007E0A75" w:rsidRPr="007E0A75" w:rsidRDefault="007E0A75" w:rsidP="000D2E43">
      <w:pPr>
        <w:pStyle w:val="ListParagraph"/>
        <w:keepNext/>
        <w:numPr>
          <w:ilvl w:val="0"/>
          <w:numId w:val="13"/>
        </w:numPr>
        <w:spacing w:after="120"/>
        <w:ind w:right="357"/>
        <w:jc w:val="both"/>
        <w:rPr>
          <w:rFonts w:cstheme="minorHAnsi"/>
          <w:lang w:eastAsia="el-GR"/>
        </w:rPr>
      </w:pPr>
      <w:r w:rsidRPr="007E0A75">
        <w:rPr>
          <w:rFonts w:cstheme="minorHAnsi"/>
          <w:lang w:eastAsia="el-GR"/>
        </w:rPr>
        <w:t>Βεβαίωση φοίτησης σε προπτυχιακό πρόγραμμα σπουδών για τους φοιτητές</w:t>
      </w:r>
    </w:p>
    <w:p w14:paraId="6A01671A" w14:textId="77777777" w:rsidR="007E0A75" w:rsidRPr="007E0A75" w:rsidRDefault="007E0A75" w:rsidP="000D2E43">
      <w:pPr>
        <w:pStyle w:val="ListParagraph"/>
        <w:keepNext/>
        <w:numPr>
          <w:ilvl w:val="0"/>
          <w:numId w:val="13"/>
        </w:numPr>
        <w:spacing w:after="120"/>
        <w:ind w:right="357"/>
        <w:jc w:val="both"/>
        <w:rPr>
          <w:rFonts w:cstheme="minorHAnsi"/>
          <w:lang w:eastAsia="el-GR"/>
        </w:rPr>
      </w:pPr>
      <w:r w:rsidRPr="007E0A75">
        <w:rPr>
          <w:rFonts w:cstheme="minorHAnsi"/>
          <w:lang w:eastAsia="el-GR"/>
        </w:rPr>
        <w:t>Απολυτήριο λυκείου για άτομα χωρίς πανεπιστημιακή εκπαίδευση που ενδιαφέρονται να συμμετέχουν στο πρόγραμμα</w:t>
      </w:r>
    </w:p>
    <w:p w14:paraId="52DD38F8" w14:textId="77777777" w:rsidR="007E0A75" w:rsidRPr="007E0A75" w:rsidRDefault="007E0A75" w:rsidP="000D2E43">
      <w:pPr>
        <w:keepNext/>
        <w:spacing w:after="120"/>
        <w:ind w:right="357"/>
        <w:jc w:val="both"/>
        <w:rPr>
          <w:rFonts w:cstheme="minorHAnsi"/>
          <w:lang w:eastAsia="el-GR"/>
        </w:rPr>
      </w:pPr>
      <w:r w:rsidRPr="007E0A75">
        <w:rPr>
          <w:rFonts w:cstheme="minorHAnsi"/>
          <w:lang w:eastAsia="el-GR"/>
        </w:rPr>
        <w:t xml:space="preserve">Ως </w:t>
      </w:r>
      <w:proofErr w:type="spellStart"/>
      <w:r w:rsidRPr="007E0A75">
        <w:rPr>
          <w:rFonts w:cstheme="minorHAnsi"/>
          <w:lang w:eastAsia="el-GR"/>
        </w:rPr>
        <w:t>προαπαιτούμενα</w:t>
      </w:r>
      <w:proofErr w:type="spellEnd"/>
      <w:r w:rsidRPr="007E0A75">
        <w:rPr>
          <w:rFonts w:cstheme="minorHAnsi"/>
          <w:lang w:eastAsia="el-GR"/>
        </w:rPr>
        <w:t xml:space="preserve"> για τη συμμετοχή στο πρόγραμμα έχουν οριστεί τα εξής:</w:t>
      </w:r>
    </w:p>
    <w:p w14:paraId="1512B7C3" w14:textId="77777777" w:rsidR="007E0A75" w:rsidRPr="007E0A75" w:rsidRDefault="007E0A75" w:rsidP="000D2E43">
      <w:pPr>
        <w:pStyle w:val="ListParagraph"/>
        <w:keepNext/>
        <w:numPr>
          <w:ilvl w:val="0"/>
          <w:numId w:val="14"/>
        </w:numPr>
        <w:spacing w:after="120"/>
        <w:ind w:right="357"/>
        <w:jc w:val="both"/>
        <w:rPr>
          <w:rFonts w:cstheme="minorHAnsi"/>
          <w:lang w:eastAsia="el-GR"/>
        </w:rPr>
      </w:pPr>
      <w:r w:rsidRPr="007E0A75">
        <w:rPr>
          <w:rFonts w:cstheme="minorHAnsi"/>
          <w:lang w:eastAsia="el-GR"/>
        </w:rPr>
        <w:t>Πρόσβαση στο Διαδίκτυο</w:t>
      </w:r>
    </w:p>
    <w:p w14:paraId="0A207EC6" w14:textId="77777777" w:rsidR="007E0A75" w:rsidRPr="007E0A75" w:rsidRDefault="007E0A75" w:rsidP="000D2E43">
      <w:pPr>
        <w:pStyle w:val="ListParagraph"/>
        <w:keepNext/>
        <w:numPr>
          <w:ilvl w:val="0"/>
          <w:numId w:val="14"/>
        </w:numPr>
        <w:spacing w:after="120"/>
        <w:ind w:right="357"/>
        <w:jc w:val="both"/>
        <w:rPr>
          <w:rFonts w:cstheme="minorHAnsi"/>
          <w:lang w:eastAsia="el-GR"/>
        </w:rPr>
      </w:pPr>
      <w:r w:rsidRPr="007E0A75">
        <w:rPr>
          <w:rFonts w:cstheme="minorHAnsi"/>
          <w:lang w:eastAsia="el-GR"/>
        </w:rPr>
        <w:t>Κατοχή προσωπικού e-</w:t>
      </w:r>
      <w:proofErr w:type="spellStart"/>
      <w:r w:rsidRPr="007E0A75">
        <w:rPr>
          <w:rFonts w:cstheme="minorHAnsi"/>
          <w:lang w:eastAsia="el-GR"/>
        </w:rPr>
        <w:t>mail</w:t>
      </w:r>
      <w:proofErr w:type="spellEnd"/>
    </w:p>
    <w:p w14:paraId="1BAC179F" w14:textId="77777777" w:rsidR="007E0A75" w:rsidRPr="007E0A75" w:rsidRDefault="007E0A75" w:rsidP="000D2E43">
      <w:pPr>
        <w:pStyle w:val="ListParagraph"/>
        <w:keepNext/>
        <w:numPr>
          <w:ilvl w:val="0"/>
          <w:numId w:val="14"/>
        </w:numPr>
        <w:spacing w:after="120"/>
        <w:ind w:right="357"/>
        <w:jc w:val="both"/>
        <w:rPr>
          <w:rFonts w:cstheme="minorHAnsi"/>
          <w:lang w:eastAsia="el-GR"/>
        </w:rPr>
      </w:pPr>
      <w:r w:rsidRPr="007E0A75">
        <w:rPr>
          <w:rFonts w:cstheme="minorHAnsi"/>
          <w:lang w:eastAsia="el-GR"/>
        </w:rPr>
        <w:t>Βασικές γνώσεις χειρισμού ηλεκτρονικών υπολογιστών</w:t>
      </w:r>
    </w:p>
    <w:p w14:paraId="7FB594ED" w14:textId="77777777" w:rsidR="007E0A75" w:rsidRDefault="007E0A75" w:rsidP="000D2E43">
      <w:pPr>
        <w:keepNext/>
        <w:spacing w:after="120"/>
        <w:ind w:right="357"/>
        <w:jc w:val="both"/>
        <w:rPr>
          <w:rFonts w:cstheme="minorHAnsi"/>
          <w:lang w:eastAsia="el-GR"/>
        </w:rPr>
      </w:pPr>
    </w:p>
    <w:p w14:paraId="17396180" w14:textId="095AE952" w:rsidR="003C4BAC" w:rsidRPr="00876AD4" w:rsidRDefault="007E0A75" w:rsidP="000D2E43">
      <w:pPr>
        <w:keepNext/>
        <w:spacing w:after="120"/>
        <w:ind w:right="357"/>
        <w:jc w:val="both"/>
        <w:rPr>
          <w:rFonts w:eastAsia="Times New Roman" w:cstheme="minorHAnsi"/>
          <w:b/>
          <w:color w:val="05777D"/>
          <w:sz w:val="24"/>
          <w:lang w:eastAsia="el-GR"/>
        </w:rPr>
      </w:pPr>
      <w:r w:rsidRPr="007E0A75">
        <w:rPr>
          <w:rFonts w:cstheme="minorHAnsi"/>
          <w:lang w:eastAsia="el-GR"/>
        </w:rPr>
        <w:t>Σε περίπτωση που ο αριθμός υποψηφίων ξεπερνάει τον ανώτατο αριθμό συμμετεχόντων του προγράμματος, θα δοθεί έμφαση στην συνάφεια του πτυχίου/αντικειμένου σπουδών των υποψηφίων για την τελική επιλογή.</w:t>
      </w:r>
    </w:p>
    <w:p w14:paraId="6C0387B9" w14:textId="77777777" w:rsidR="007E0A75" w:rsidRDefault="007E0A75" w:rsidP="000D2E43">
      <w:pPr>
        <w:pStyle w:val="ListParagraph"/>
        <w:keepNext/>
        <w:spacing w:after="120"/>
        <w:ind w:left="-66" w:right="357"/>
        <w:jc w:val="both"/>
        <w:rPr>
          <w:rFonts w:eastAsia="Times New Roman" w:cstheme="minorHAnsi"/>
          <w:b/>
          <w:color w:val="05777D"/>
          <w:sz w:val="24"/>
          <w:lang w:eastAsia="el-GR"/>
        </w:rPr>
      </w:pPr>
    </w:p>
    <w:p w14:paraId="0F5E33CF" w14:textId="741F3364" w:rsidR="00804A01" w:rsidRPr="00876AD4" w:rsidRDefault="00804A01" w:rsidP="000D2E43">
      <w:pPr>
        <w:pStyle w:val="ListParagraph"/>
        <w:keepNext/>
        <w:spacing w:after="120"/>
        <w:ind w:left="-66" w:right="357"/>
        <w:jc w:val="both"/>
        <w:rPr>
          <w:rFonts w:eastAsia="Times New Roman" w:cstheme="minorHAnsi"/>
          <w:b/>
          <w:color w:val="05777D"/>
          <w:sz w:val="24"/>
          <w:lang w:eastAsia="el-GR"/>
        </w:rPr>
      </w:pPr>
      <w:r w:rsidRPr="00876AD4">
        <w:rPr>
          <w:rFonts w:eastAsia="Times New Roman" w:cstheme="minorHAnsi"/>
          <w:b/>
          <w:color w:val="05777D"/>
          <w:sz w:val="24"/>
          <w:lang w:eastAsia="el-GR"/>
        </w:rPr>
        <w:t>Μέθοδος υλοποίησης</w:t>
      </w:r>
    </w:p>
    <w:p w14:paraId="6C7FACF2" w14:textId="77777777" w:rsidR="007E0A75" w:rsidRDefault="007E0A75" w:rsidP="000D2E43">
      <w:pPr>
        <w:pStyle w:val="ListParagraph"/>
        <w:keepNext/>
        <w:spacing w:after="120"/>
        <w:ind w:left="-66" w:right="357"/>
        <w:jc w:val="both"/>
        <w:rPr>
          <w:rFonts w:cstheme="minorHAnsi"/>
          <w:i/>
          <w:lang w:eastAsia="el-GR"/>
        </w:rPr>
      </w:pPr>
    </w:p>
    <w:p w14:paraId="14A23DE8" w14:textId="6DEC5503" w:rsidR="00A15C5C" w:rsidRPr="007E0A75" w:rsidRDefault="007E0A75" w:rsidP="000D2E43">
      <w:pPr>
        <w:pStyle w:val="ListParagraph"/>
        <w:keepNext/>
        <w:spacing w:after="120"/>
        <w:ind w:left="-66" w:right="357"/>
        <w:jc w:val="both"/>
        <w:rPr>
          <w:rFonts w:cstheme="minorHAnsi"/>
          <w:lang w:eastAsia="el-GR"/>
        </w:rPr>
      </w:pPr>
      <w:r w:rsidRPr="007E0A75">
        <w:rPr>
          <w:rFonts w:cstheme="minorHAnsi"/>
          <w:lang w:eastAsia="el-GR"/>
        </w:rPr>
        <w:t>Το πρόγραμμα θα υλοποιηθεί μέσω σύγχρονης και ασύγχρονης διδασκαλίας. Η ασύγχρονη εκπαίδευση θα υλοποιηθεί μέσω της ηλεκτρονικής πλατφόρμας e-</w:t>
      </w:r>
      <w:proofErr w:type="spellStart"/>
      <w:r w:rsidRPr="007E0A75">
        <w:rPr>
          <w:rFonts w:cstheme="minorHAnsi"/>
          <w:lang w:eastAsia="el-GR"/>
        </w:rPr>
        <w:t>learning</w:t>
      </w:r>
      <w:proofErr w:type="spellEnd"/>
      <w:r w:rsidRPr="007E0A75">
        <w:rPr>
          <w:rFonts w:cstheme="minorHAnsi"/>
          <w:lang w:eastAsia="el-GR"/>
        </w:rPr>
        <w:t xml:space="preserve">, στην οποία θα είναι αναρτημένα το εκπαιδευτικό υλικό καθώς επίσης και οι βιντεοσκοπημένες παρουσιάσεις των διδασκόντων. Η σύγχρονη εκπαίδευση θα υλοποιηθεί μέσω του προγράμματος </w:t>
      </w:r>
      <w:proofErr w:type="spellStart"/>
      <w:r w:rsidRPr="007E0A75">
        <w:rPr>
          <w:rFonts w:cstheme="minorHAnsi"/>
          <w:lang w:eastAsia="el-GR"/>
        </w:rPr>
        <w:t>Zoom</w:t>
      </w:r>
      <w:proofErr w:type="spellEnd"/>
      <w:r w:rsidRPr="007E0A75">
        <w:rPr>
          <w:rFonts w:cstheme="minorHAnsi"/>
          <w:lang w:eastAsia="el-GR"/>
        </w:rPr>
        <w:t xml:space="preserve"> </w:t>
      </w:r>
      <w:proofErr w:type="spellStart"/>
      <w:r w:rsidRPr="007E0A75">
        <w:rPr>
          <w:rFonts w:cstheme="minorHAnsi"/>
          <w:lang w:eastAsia="el-GR"/>
        </w:rPr>
        <w:t>Meetings</w:t>
      </w:r>
      <w:proofErr w:type="spellEnd"/>
      <w:r w:rsidRPr="007E0A75">
        <w:rPr>
          <w:rFonts w:cstheme="minorHAnsi"/>
          <w:lang w:eastAsia="el-GR"/>
        </w:rPr>
        <w:t xml:space="preserve"> και θα πραγματοποιηθεί κατά τη διάρκεια του μήνα</w:t>
      </w:r>
      <w:r w:rsidR="002D342A">
        <w:rPr>
          <w:rFonts w:cstheme="minorHAnsi"/>
          <w:lang w:eastAsia="el-GR"/>
        </w:rPr>
        <w:t xml:space="preserve"> </w:t>
      </w:r>
      <w:r w:rsidR="00D6757A">
        <w:rPr>
          <w:rFonts w:cstheme="minorHAnsi"/>
          <w:lang w:eastAsia="el-GR"/>
        </w:rPr>
        <w:t>Δεκεμβρίου</w:t>
      </w:r>
      <w:r w:rsidRPr="007E0A75">
        <w:rPr>
          <w:rFonts w:cstheme="minorHAnsi"/>
          <w:lang w:eastAsia="el-GR"/>
        </w:rPr>
        <w:t>.</w:t>
      </w:r>
    </w:p>
    <w:p w14:paraId="4D62CD43" w14:textId="77777777" w:rsidR="00A15C5C" w:rsidRPr="00A15C5C" w:rsidRDefault="00A15C5C" w:rsidP="000D2E43">
      <w:pPr>
        <w:pStyle w:val="ListParagraph"/>
        <w:keepNext/>
        <w:spacing w:after="120"/>
        <w:ind w:left="-66" w:right="357"/>
        <w:jc w:val="both"/>
        <w:rPr>
          <w:rFonts w:cstheme="minorHAnsi"/>
          <w:lang w:eastAsia="el-GR"/>
        </w:rPr>
      </w:pPr>
    </w:p>
    <w:p w14:paraId="00243EDB" w14:textId="01CBC350" w:rsidR="003B7800" w:rsidRPr="00876AD4" w:rsidRDefault="003B7800" w:rsidP="000D2E43">
      <w:pPr>
        <w:pStyle w:val="ListParagraph"/>
        <w:keepNext/>
        <w:spacing w:after="120"/>
        <w:ind w:left="-66" w:right="357"/>
        <w:jc w:val="both"/>
        <w:rPr>
          <w:rFonts w:eastAsia="Times New Roman" w:cstheme="minorHAnsi"/>
          <w:b/>
          <w:color w:val="05777D"/>
          <w:sz w:val="24"/>
          <w:lang w:eastAsia="el-GR"/>
        </w:rPr>
      </w:pPr>
      <w:r w:rsidRPr="00876AD4">
        <w:rPr>
          <w:rFonts w:eastAsia="Times New Roman" w:cstheme="minorHAnsi"/>
          <w:b/>
          <w:color w:val="05777D"/>
          <w:sz w:val="24"/>
          <w:lang w:eastAsia="el-GR"/>
        </w:rPr>
        <w:t>Εκπαιδευτικό υλικό</w:t>
      </w:r>
      <w:r w:rsidR="005502A1" w:rsidRPr="00876AD4">
        <w:rPr>
          <w:rFonts w:eastAsia="Times New Roman" w:cstheme="minorHAnsi"/>
          <w:b/>
          <w:color w:val="05777D"/>
          <w:sz w:val="24"/>
          <w:lang w:eastAsia="el-GR"/>
        </w:rPr>
        <w:t xml:space="preserve"> </w:t>
      </w:r>
      <w:r w:rsidR="00D6740C">
        <w:rPr>
          <w:rFonts w:eastAsia="Times New Roman" w:cstheme="minorHAnsi"/>
          <w:b/>
          <w:color w:val="05777D"/>
          <w:sz w:val="24"/>
          <w:lang w:eastAsia="el-GR"/>
        </w:rPr>
        <w:t xml:space="preserve">/ </w:t>
      </w:r>
      <w:r w:rsidR="005502A1" w:rsidRPr="00876AD4">
        <w:rPr>
          <w:rFonts w:eastAsia="Times New Roman" w:cstheme="minorHAnsi"/>
          <w:b/>
          <w:color w:val="05777D"/>
          <w:sz w:val="24"/>
          <w:lang w:eastAsia="el-GR"/>
        </w:rPr>
        <w:t>Άλλες παροχές</w:t>
      </w:r>
    </w:p>
    <w:p w14:paraId="1DCA5DE6" w14:textId="77777777" w:rsidR="007E0A75" w:rsidRPr="007E0A75" w:rsidRDefault="007E0A75" w:rsidP="000D2E43">
      <w:pPr>
        <w:pStyle w:val="ListParagraph"/>
        <w:shd w:val="clear" w:color="auto" w:fill="FFFFFF" w:themeFill="background1"/>
        <w:ind w:left="-66"/>
        <w:jc w:val="both"/>
        <w:rPr>
          <w:rFonts w:cstheme="minorHAnsi"/>
          <w:lang w:eastAsia="el-GR"/>
        </w:rPr>
      </w:pPr>
      <w:r w:rsidRPr="007E0A75">
        <w:rPr>
          <w:rFonts w:cstheme="minorHAnsi"/>
          <w:lang w:eastAsia="el-GR"/>
        </w:rPr>
        <w:t>Στις συμμετέχουσες/στους συμμετέχοντες παρέχονται:</w:t>
      </w:r>
    </w:p>
    <w:p w14:paraId="77810EB4" w14:textId="77777777" w:rsidR="007E0A75" w:rsidRPr="007E0A75" w:rsidRDefault="007E0A75" w:rsidP="000D2E43">
      <w:pPr>
        <w:pStyle w:val="ListParagraph"/>
        <w:shd w:val="clear" w:color="auto" w:fill="FFFFFF" w:themeFill="background1"/>
        <w:ind w:left="-66"/>
        <w:jc w:val="both"/>
        <w:rPr>
          <w:rFonts w:cstheme="minorHAnsi"/>
          <w:lang w:eastAsia="el-GR"/>
        </w:rPr>
      </w:pPr>
    </w:p>
    <w:p w14:paraId="356E2EEF" w14:textId="77777777" w:rsidR="007E0A75" w:rsidRDefault="007E0A75" w:rsidP="000D2E43">
      <w:pPr>
        <w:pStyle w:val="ListParagraph"/>
        <w:numPr>
          <w:ilvl w:val="0"/>
          <w:numId w:val="15"/>
        </w:numPr>
        <w:shd w:val="clear" w:color="auto" w:fill="FFFFFF" w:themeFill="background1"/>
        <w:jc w:val="both"/>
        <w:rPr>
          <w:rFonts w:cstheme="minorHAnsi"/>
          <w:lang w:eastAsia="el-GR"/>
        </w:rPr>
      </w:pPr>
      <w:r w:rsidRPr="007E0A75">
        <w:rPr>
          <w:rFonts w:cstheme="minorHAnsi"/>
          <w:lang w:eastAsia="el-GR"/>
        </w:rPr>
        <w:t>Πρόσβαση στην ηλεκτρονική πλατφόρμα</w:t>
      </w:r>
    </w:p>
    <w:p w14:paraId="3C7902C8" w14:textId="5F0B532D" w:rsidR="004F0FAE" w:rsidRDefault="007E0A75" w:rsidP="000D2E43">
      <w:pPr>
        <w:pStyle w:val="ListParagraph"/>
        <w:numPr>
          <w:ilvl w:val="0"/>
          <w:numId w:val="15"/>
        </w:numPr>
        <w:shd w:val="clear" w:color="auto" w:fill="FFFFFF" w:themeFill="background1"/>
        <w:jc w:val="both"/>
        <w:rPr>
          <w:rFonts w:cstheme="minorHAnsi"/>
          <w:lang w:eastAsia="el-GR"/>
        </w:rPr>
      </w:pPr>
      <w:r w:rsidRPr="007E0A75">
        <w:rPr>
          <w:rFonts w:cstheme="minorHAnsi"/>
          <w:lang w:eastAsia="el-GR"/>
        </w:rPr>
        <w:t>Βιντεοσκοπημένες παρουσιάσεις από τους διδάσκοντες</w:t>
      </w:r>
    </w:p>
    <w:p w14:paraId="5082C2B5" w14:textId="09AE28B7" w:rsidR="007E0A75" w:rsidRPr="007E0A75" w:rsidRDefault="007E0A75" w:rsidP="000D2E43">
      <w:pPr>
        <w:pStyle w:val="ListParagraph"/>
        <w:numPr>
          <w:ilvl w:val="0"/>
          <w:numId w:val="15"/>
        </w:numPr>
        <w:shd w:val="clear" w:color="auto" w:fill="FFFFFF" w:themeFill="background1"/>
        <w:jc w:val="both"/>
        <w:rPr>
          <w:rFonts w:cstheme="minorHAnsi"/>
          <w:lang w:eastAsia="el-GR"/>
        </w:rPr>
      </w:pPr>
      <w:r>
        <w:rPr>
          <w:rFonts w:cstheme="minorHAnsi"/>
          <w:lang w:eastAsia="el-GR"/>
        </w:rPr>
        <w:t>Επιπλέον εκπαιδευτικό υλικό-σημειώσεις κλινικών περιστατικών</w:t>
      </w:r>
    </w:p>
    <w:p w14:paraId="43345735" w14:textId="77777777" w:rsidR="007534B4" w:rsidRPr="00876AD4" w:rsidRDefault="007534B4" w:rsidP="000C2264">
      <w:pPr>
        <w:pStyle w:val="ListParagraph"/>
        <w:shd w:val="clear" w:color="auto" w:fill="FFFFFF" w:themeFill="background1"/>
        <w:ind w:left="-66"/>
        <w:rPr>
          <w:rFonts w:cstheme="minorHAnsi"/>
          <w:lang w:eastAsia="el-GR"/>
        </w:rPr>
      </w:pPr>
    </w:p>
    <w:p w14:paraId="4A02627F" w14:textId="1943DCBA" w:rsidR="003B7800" w:rsidRDefault="003B7800" w:rsidP="00A15C5C">
      <w:pPr>
        <w:pStyle w:val="ListParagraph"/>
        <w:ind w:left="-66"/>
        <w:rPr>
          <w:rFonts w:eastAsia="Times New Roman" w:cstheme="minorHAnsi"/>
          <w:b/>
          <w:color w:val="05777D"/>
          <w:sz w:val="24"/>
          <w:lang w:eastAsia="el-GR"/>
        </w:rPr>
      </w:pPr>
      <w:r w:rsidRPr="00876AD4">
        <w:rPr>
          <w:rFonts w:eastAsia="Times New Roman" w:cstheme="minorHAnsi"/>
          <w:b/>
          <w:color w:val="05777D"/>
          <w:sz w:val="24"/>
          <w:lang w:eastAsia="el-GR"/>
        </w:rPr>
        <w:t>Δομή Εκπαιδευτικού προγράμματος</w:t>
      </w:r>
    </w:p>
    <w:tbl>
      <w:tblPr>
        <w:tblStyle w:val="TableGrid1"/>
        <w:tblW w:w="0" w:type="auto"/>
        <w:tblInd w:w="-66" w:type="dxa"/>
        <w:tblLook w:val="04A0" w:firstRow="1" w:lastRow="0" w:firstColumn="1" w:lastColumn="0" w:noHBand="0" w:noVBand="1"/>
      </w:tblPr>
      <w:tblGrid>
        <w:gridCol w:w="7716"/>
        <w:gridCol w:w="1978"/>
      </w:tblGrid>
      <w:tr w:rsidR="00110486" w:rsidRPr="00110486" w14:paraId="330A0C05" w14:textId="77777777" w:rsidTr="004350C3">
        <w:tc>
          <w:tcPr>
            <w:tcW w:w="7716" w:type="dxa"/>
          </w:tcPr>
          <w:p w14:paraId="0BEBFF18" w14:textId="77777777" w:rsidR="00110486" w:rsidRPr="00110486" w:rsidRDefault="00110486" w:rsidP="00110486">
            <w:pPr>
              <w:contextualSpacing/>
              <w:rPr>
                <w:rFonts w:cstheme="minorHAnsi"/>
                <w:b/>
                <w:sz w:val="24"/>
                <w:szCs w:val="24"/>
                <w:lang w:eastAsia="el-GR"/>
              </w:rPr>
            </w:pPr>
            <w:r w:rsidRPr="00110486">
              <w:rPr>
                <w:rFonts w:cstheme="minorHAnsi"/>
                <w:b/>
                <w:sz w:val="24"/>
                <w:szCs w:val="24"/>
                <w:lang w:eastAsia="el-GR"/>
              </w:rPr>
              <w:t>Τίτλος Διδακτικής Ενότητας</w:t>
            </w:r>
          </w:p>
        </w:tc>
        <w:tc>
          <w:tcPr>
            <w:tcW w:w="1978" w:type="dxa"/>
          </w:tcPr>
          <w:p w14:paraId="77A5E9DF" w14:textId="77777777" w:rsidR="00110486" w:rsidRPr="00110486" w:rsidRDefault="00110486" w:rsidP="00110486">
            <w:pPr>
              <w:contextualSpacing/>
              <w:rPr>
                <w:rFonts w:cstheme="minorHAnsi"/>
                <w:b/>
                <w:sz w:val="24"/>
                <w:szCs w:val="24"/>
                <w:lang w:eastAsia="el-GR"/>
              </w:rPr>
            </w:pPr>
            <w:r w:rsidRPr="00110486">
              <w:rPr>
                <w:rFonts w:cstheme="minorHAnsi"/>
                <w:b/>
                <w:sz w:val="24"/>
                <w:szCs w:val="24"/>
                <w:lang w:eastAsia="el-GR"/>
              </w:rPr>
              <w:t>Ώρες διδασκαλίας</w:t>
            </w:r>
          </w:p>
        </w:tc>
      </w:tr>
      <w:tr w:rsidR="00110486" w:rsidRPr="00110486" w14:paraId="6358990D" w14:textId="77777777" w:rsidTr="004350C3">
        <w:tc>
          <w:tcPr>
            <w:tcW w:w="9694" w:type="dxa"/>
            <w:gridSpan w:val="2"/>
          </w:tcPr>
          <w:p w14:paraId="237BE6F9" w14:textId="6F46728F" w:rsidR="00F161D0" w:rsidRPr="00110486" w:rsidRDefault="00110486" w:rsidP="00110486">
            <w:pPr>
              <w:contextualSpacing/>
              <w:rPr>
                <w:rFonts w:cstheme="minorHAnsi"/>
                <w:b/>
                <w:bCs/>
                <w:i/>
                <w:sz w:val="24"/>
                <w:szCs w:val="24"/>
                <w:lang w:eastAsia="el-GR"/>
              </w:rPr>
            </w:pPr>
            <w:r w:rsidRPr="00110486">
              <w:rPr>
                <w:rFonts w:cstheme="minorHAnsi"/>
                <w:b/>
                <w:bCs/>
                <w:i/>
                <w:sz w:val="24"/>
                <w:szCs w:val="24"/>
                <w:lang w:eastAsia="el-GR"/>
              </w:rPr>
              <w:t>Ασύγχρονη διδασκαλία (</w:t>
            </w:r>
            <w:r w:rsidRPr="00F161D0">
              <w:rPr>
                <w:rFonts w:cstheme="minorHAnsi"/>
                <w:b/>
                <w:bCs/>
                <w:i/>
                <w:sz w:val="24"/>
                <w:szCs w:val="24"/>
                <w:lang w:eastAsia="el-GR"/>
              </w:rPr>
              <w:t>26</w:t>
            </w:r>
            <w:r w:rsidRPr="00110486">
              <w:rPr>
                <w:rFonts w:cstheme="minorHAnsi"/>
                <w:b/>
                <w:bCs/>
                <w:i/>
                <w:sz w:val="24"/>
                <w:szCs w:val="24"/>
                <w:lang w:eastAsia="el-GR"/>
              </w:rPr>
              <w:t xml:space="preserve"> ώρες)</w:t>
            </w:r>
          </w:p>
        </w:tc>
      </w:tr>
      <w:tr w:rsidR="00F161D0" w:rsidRPr="00110486" w14:paraId="716A87DF" w14:textId="77777777" w:rsidTr="004350C3">
        <w:tc>
          <w:tcPr>
            <w:tcW w:w="7716" w:type="dxa"/>
          </w:tcPr>
          <w:p w14:paraId="3BFB4BDC" w14:textId="77777777" w:rsidR="00F161D0" w:rsidRDefault="00F161D0" w:rsidP="00F161D0">
            <w:pPr>
              <w:contextualSpacing/>
              <w:jc w:val="both"/>
              <w:rPr>
                <w:rFonts w:ascii="Calibri" w:eastAsia="Times New Roman" w:hAnsi="Calibri" w:cs="Times New Roman"/>
                <w:i/>
              </w:rPr>
            </w:pPr>
          </w:p>
          <w:p w14:paraId="5CC0EC28" w14:textId="00507157" w:rsidR="00F161D0" w:rsidRPr="00F161D0" w:rsidRDefault="00F161D0" w:rsidP="00F161D0">
            <w:pPr>
              <w:contextualSpacing/>
              <w:jc w:val="both"/>
              <w:rPr>
                <w:rFonts w:eastAsia="Times New Roman" w:cstheme="minorHAnsi"/>
                <w:b/>
                <w:sz w:val="22"/>
              </w:rPr>
            </w:pPr>
            <w:r w:rsidRPr="00F161D0">
              <w:rPr>
                <w:rFonts w:eastAsia="Times New Roman" w:cstheme="minorHAnsi"/>
                <w:b/>
                <w:sz w:val="22"/>
              </w:rPr>
              <w:lastRenderedPageBreak/>
              <w:t>Διατροφικές Συστάσεις πριν την Κύηση</w:t>
            </w:r>
          </w:p>
          <w:p w14:paraId="328EE024" w14:textId="329A1914" w:rsidR="00F161D0" w:rsidRPr="00110486" w:rsidRDefault="00F161D0" w:rsidP="00F161D0">
            <w:pPr>
              <w:contextualSpacing/>
              <w:jc w:val="both"/>
              <w:rPr>
                <w:rFonts w:cstheme="minorHAnsi"/>
                <w:b/>
                <w:lang w:eastAsia="el-GR"/>
              </w:rPr>
            </w:pPr>
            <w:r w:rsidRPr="00F161D0">
              <w:rPr>
                <w:rFonts w:eastAsia="Times New Roman" w:cstheme="minorHAnsi"/>
                <w:i/>
              </w:rPr>
              <w:t>Στην παρούσα ενότητα θα αναλυθεί η επίδραση της διατροφής στη γονιμότητα, οι διατροφικές συστάσεις πριν την εγκυμοσύνη και η σχέση της διατροφής με την υποβοηθούμενη αναπαραγωγή.</w:t>
            </w:r>
          </w:p>
        </w:tc>
        <w:tc>
          <w:tcPr>
            <w:tcW w:w="1978" w:type="dxa"/>
            <w:vAlign w:val="center"/>
          </w:tcPr>
          <w:p w14:paraId="33EDD9E2" w14:textId="77777777" w:rsidR="00F161D0" w:rsidRDefault="00F161D0" w:rsidP="00F161D0">
            <w:pPr>
              <w:contextualSpacing/>
              <w:jc w:val="center"/>
              <w:rPr>
                <w:rFonts w:cstheme="minorHAnsi"/>
                <w:lang w:eastAsia="el-GR"/>
              </w:rPr>
            </w:pPr>
          </w:p>
          <w:p w14:paraId="2E399088" w14:textId="00FAE347" w:rsidR="00F161D0" w:rsidRPr="00110486" w:rsidRDefault="00F161D0" w:rsidP="00F161D0">
            <w:pPr>
              <w:contextualSpacing/>
              <w:jc w:val="center"/>
              <w:rPr>
                <w:rFonts w:cstheme="minorHAnsi"/>
                <w:lang w:eastAsia="el-GR"/>
              </w:rPr>
            </w:pPr>
            <w:r>
              <w:rPr>
                <w:rFonts w:cstheme="minorHAnsi"/>
                <w:lang w:eastAsia="el-GR"/>
              </w:rPr>
              <w:lastRenderedPageBreak/>
              <w:t>4</w:t>
            </w:r>
          </w:p>
        </w:tc>
      </w:tr>
      <w:tr w:rsidR="00F161D0" w:rsidRPr="00110486" w14:paraId="49B6E46B" w14:textId="77777777" w:rsidTr="004350C3">
        <w:tc>
          <w:tcPr>
            <w:tcW w:w="7716" w:type="dxa"/>
          </w:tcPr>
          <w:p w14:paraId="47E9C755" w14:textId="2918C1C4" w:rsidR="00F161D0" w:rsidRPr="00110486" w:rsidRDefault="00F161D0" w:rsidP="00F161D0">
            <w:pPr>
              <w:tabs>
                <w:tab w:val="left" w:pos="1770"/>
              </w:tabs>
              <w:rPr>
                <w:rFonts w:cstheme="minorHAnsi"/>
                <w:b/>
                <w:sz w:val="22"/>
                <w:lang w:eastAsia="el-GR"/>
              </w:rPr>
            </w:pPr>
            <w:r w:rsidRPr="00A730A6">
              <w:rPr>
                <w:rFonts w:cstheme="minorHAnsi"/>
                <w:b/>
                <w:sz w:val="22"/>
                <w:lang w:eastAsia="el-GR"/>
              </w:rPr>
              <w:lastRenderedPageBreak/>
              <w:t>Φυσιολογία υγιούς κύησης</w:t>
            </w:r>
            <w:r>
              <w:rPr>
                <w:rFonts w:cstheme="minorHAnsi"/>
                <w:b/>
                <w:sz w:val="22"/>
                <w:lang w:eastAsia="el-GR"/>
              </w:rPr>
              <w:br/>
            </w:r>
            <w:r w:rsidRPr="00F161D0">
              <w:rPr>
                <w:rFonts w:cstheme="minorHAnsi"/>
                <w:i/>
                <w:lang w:eastAsia="el-GR"/>
              </w:rPr>
              <w:t xml:space="preserve">Στην παρούσα ενότητα θα αναλυθούν οι φυσιολογικές και μεταβολικές αλλαγές που συντελούνται στον οργανισμό της εγκύου κατά την κύηση, η φυσιολογία της ανάπτυξης του εμβρύου, ενώ θα </w:t>
            </w:r>
            <w:proofErr w:type="spellStart"/>
            <w:r w:rsidRPr="00F161D0">
              <w:rPr>
                <w:rFonts w:cstheme="minorHAnsi"/>
                <w:i/>
                <w:lang w:eastAsia="el-GR"/>
              </w:rPr>
              <w:t>περιγραφούν</w:t>
            </w:r>
            <w:proofErr w:type="spellEnd"/>
            <w:r w:rsidRPr="00F161D0">
              <w:rPr>
                <w:rFonts w:cstheme="minorHAnsi"/>
                <w:i/>
                <w:lang w:eastAsia="el-GR"/>
              </w:rPr>
              <w:t xml:space="preserve"> και οι διαδικασίες διατροφικής αξιολόγησης των εγκύων.</w:t>
            </w:r>
          </w:p>
        </w:tc>
        <w:tc>
          <w:tcPr>
            <w:tcW w:w="1978" w:type="dxa"/>
            <w:vAlign w:val="center"/>
          </w:tcPr>
          <w:p w14:paraId="6E90F293" w14:textId="46CC8AB2" w:rsidR="00F161D0" w:rsidRPr="00110486" w:rsidRDefault="00F161D0" w:rsidP="00F161D0">
            <w:pPr>
              <w:contextualSpacing/>
              <w:jc w:val="center"/>
              <w:rPr>
                <w:rFonts w:cstheme="minorHAnsi"/>
                <w:lang w:eastAsia="el-GR"/>
              </w:rPr>
            </w:pPr>
            <w:r>
              <w:rPr>
                <w:rFonts w:cstheme="minorHAnsi"/>
                <w:lang w:eastAsia="el-GR"/>
              </w:rPr>
              <w:t>4</w:t>
            </w:r>
          </w:p>
        </w:tc>
      </w:tr>
      <w:tr w:rsidR="00F161D0" w:rsidRPr="00110486" w14:paraId="677D2A80" w14:textId="77777777" w:rsidTr="004350C3">
        <w:tc>
          <w:tcPr>
            <w:tcW w:w="7716" w:type="dxa"/>
          </w:tcPr>
          <w:p w14:paraId="36C6B979" w14:textId="35CE47A9" w:rsidR="00F161D0" w:rsidRPr="00A730A6" w:rsidRDefault="00F161D0" w:rsidP="00F161D0">
            <w:pPr>
              <w:keepNext/>
              <w:spacing w:after="120"/>
              <w:ind w:right="357"/>
              <w:contextualSpacing/>
              <w:rPr>
                <w:rFonts w:eastAsia="Times New Roman" w:cstheme="minorHAnsi"/>
                <w:b/>
                <w:sz w:val="22"/>
              </w:rPr>
            </w:pPr>
            <w:r w:rsidRPr="00A730A6">
              <w:rPr>
                <w:rFonts w:eastAsia="Times New Roman" w:cstheme="minorHAnsi"/>
                <w:b/>
                <w:sz w:val="22"/>
              </w:rPr>
              <w:t>Παράγοντες του τρόπου ζωής για μια υγιή κύηση</w:t>
            </w:r>
          </w:p>
          <w:p w14:paraId="4016C1B0" w14:textId="745C9420" w:rsidR="00F161D0" w:rsidRPr="00110486" w:rsidRDefault="00F161D0" w:rsidP="00F161D0">
            <w:pPr>
              <w:keepNext/>
              <w:spacing w:after="120"/>
              <w:ind w:right="357"/>
              <w:contextualSpacing/>
              <w:jc w:val="both"/>
              <w:rPr>
                <w:rFonts w:ascii="Calibri" w:eastAsia="Times New Roman" w:hAnsi="Calibri" w:cs="Times New Roman"/>
                <w:i/>
              </w:rPr>
            </w:pPr>
            <w:r w:rsidRPr="00F161D0">
              <w:rPr>
                <w:rFonts w:ascii="Calibri" w:eastAsia="Times New Roman" w:hAnsi="Calibri" w:cs="Times New Roman"/>
                <w:i/>
              </w:rPr>
              <w:t xml:space="preserve">Στην παρούσα ενότητα θα αναλυθούν οι διατροφικές ανάγκες της εγκύου (ενέργεια, </w:t>
            </w:r>
            <w:proofErr w:type="spellStart"/>
            <w:r w:rsidRPr="00F161D0">
              <w:rPr>
                <w:rFonts w:ascii="Calibri" w:eastAsia="Times New Roman" w:hAnsi="Calibri" w:cs="Times New Roman"/>
                <w:i/>
              </w:rPr>
              <w:t>μακρο</w:t>
            </w:r>
            <w:proofErr w:type="spellEnd"/>
            <w:r w:rsidRPr="00F161D0">
              <w:rPr>
                <w:rFonts w:ascii="Calibri" w:eastAsia="Times New Roman" w:hAnsi="Calibri" w:cs="Times New Roman"/>
                <w:i/>
              </w:rPr>
              <w:t xml:space="preserve">- και </w:t>
            </w:r>
            <w:proofErr w:type="spellStart"/>
            <w:r w:rsidRPr="00F161D0">
              <w:rPr>
                <w:rFonts w:ascii="Calibri" w:eastAsia="Times New Roman" w:hAnsi="Calibri" w:cs="Times New Roman"/>
                <w:i/>
              </w:rPr>
              <w:t>μικροθρεπτικά</w:t>
            </w:r>
            <w:proofErr w:type="spellEnd"/>
            <w:r w:rsidRPr="00F161D0">
              <w:rPr>
                <w:rFonts w:ascii="Calibri" w:eastAsia="Times New Roman" w:hAnsi="Calibri" w:cs="Times New Roman"/>
                <w:i/>
              </w:rPr>
              <w:t xml:space="preserve"> συστατικά, συμπληρώματα διατροφής), οι ειδικές διατροφικές συστάσεις κατά τη διάρκεια της κύησης και ο ρόλος της φυσικής δραστηριότητας κατά την κύηση.</w:t>
            </w:r>
          </w:p>
        </w:tc>
        <w:tc>
          <w:tcPr>
            <w:tcW w:w="1978" w:type="dxa"/>
            <w:vAlign w:val="center"/>
          </w:tcPr>
          <w:p w14:paraId="441151D5" w14:textId="1EAB8245" w:rsidR="00F161D0" w:rsidRPr="00110486" w:rsidRDefault="00F161D0" w:rsidP="00F161D0">
            <w:pPr>
              <w:contextualSpacing/>
              <w:jc w:val="center"/>
              <w:rPr>
                <w:rFonts w:cstheme="minorHAnsi"/>
                <w:lang w:eastAsia="el-GR"/>
              </w:rPr>
            </w:pPr>
            <w:r>
              <w:rPr>
                <w:rFonts w:cstheme="minorHAnsi"/>
                <w:lang w:eastAsia="el-GR"/>
              </w:rPr>
              <w:t>8</w:t>
            </w:r>
          </w:p>
        </w:tc>
      </w:tr>
      <w:tr w:rsidR="00F161D0" w:rsidRPr="00110486" w14:paraId="75082F68" w14:textId="77777777" w:rsidTr="004350C3">
        <w:tc>
          <w:tcPr>
            <w:tcW w:w="7716" w:type="dxa"/>
          </w:tcPr>
          <w:p w14:paraId="30947AED" w14:textId="459FDCE2" w:rsidR="00F161D0" w:rsidRPr="00F161D0" w:rsidRDefault="00F161D0" w:rsidP="00F161D0">
            <w:pPr>
              <w:tabs>
                <w:tab w:val="left" w:pos="1845"/>
              </w:tabs>
              <w:contextualSpacing/>
              <w:rPr>
                <w:rFonts w:ascii="Calibri" w:eastAsia="Times New Roman" w:hAnsi="Calibri" w:cs="Times New Roman"/>
                <w:b/>
                <w:sz w:val="22"/>
              </w:rPr>
            </w:pPr>
            <w:r w:rsidRPr="00F161D0">
              <w:rPr>
                <w:rFonts w:ascii="Calibri" w:eastAsia="Times New Roman" w:hAnsi="Calibri" w:cs="Times New Roman"/>
                <w:b/>
                <w:sz w:val="22"/>
              </w:rPr>
              <w:t>Σχετιζόμενες με τη διατροφή εκβάσεις στην κύηση</w:t>
            </w:r>
          </w:p>
          <w:p w14:paraId="36A7B81B" w14:textId="7D869F26" w:rsidR="00F161D0" w:rsidRPr="00110486" w:rsidRDefault="00F161D0" w:rsidP="00F161D0">
            <w:pPr>
              <w:contextualSpacing/>
              <w:jc w:val="both"/>
              <w:rPr>
                <w:rFonts w:cstheme="minorHAnsi"/>
                <w:b/>
                <w:sz w:val="22"/>
                <w:lang w:eastAsia="el-GR"/>
              </w:rPr>
            </w:pPr>
            <w:r>
              <w:rPr>
                <w:rFonts w:ascii="Calibri" w:eastAsia="Times New Roman" w:hAnsi="Calibri" w:cs="Times New Roman"/>
                <w:i/>
              </w:rPr>
              <w:t xml:space="preserve">Στην παρούσα ενότητα θα αναλυθούν παθολογικές καταστάσεις, οι οποίες χρήζουν ιδιαίτερης προσοχής κατά την ιατρική και διατροφική διαχείριση της εγκύου (παχυσαρκία, σακχαρώδης διαβήτης κύησης, </w:t>
            </w:r>
            <w:proofErr w:type="spellStart"/>
            <w:r>
              <w:rPr>
                <w:rFonts w:ascii="Calibri" w:eastAsia="Times New Roman" w:hAnsi="Calibri" w:cs="Times New Roman"/>
                <w:i/>
              </w:rPr>
              <w:t>προεκλαμψία</w:t>
            </w:r>
            <w:proofErr w:type="spellEnd"/>
            <w:r>
              <w:rPr>
                <w:rFonts w:ascii="Calibri" w:eastAsia="Times New Roman" w:hAnsi="Calibri" w:cs="Times New Roman"/>
                <w:i/>
              </w:rPr>
              <w:t xml:space="preserve">, συγγενείς ανωμαλίες, </w:t>
            </w:r>
            <w:proofErr w:type="spellStart"/>
            <w:r>
              <w:rPr>
                <w:rFonts w:ascii="Calibri" w:eastAsia="Times New Roman" w:hAnsi="Calibri" w:cs="Times New Roman"/>
                <w:i/>
              </w:rPr>
              <w:t>τροφιμογενή</w:t>
            </w:r>
            <w:proofErr w:type="spellEnd"/>
            <w:r>
              <w:rPr>
                <w:rFonts w:ascii="Calibri" w:eastAsia="Times New Roman" w:hAnsi="Calibri" w:cs="Times New Roman"/>
                <w:i/>
              </w:rPr>
              <w:t xml:space="preserve"> νοσήματα).</w:t>
            </w:r>
          </w:p>
        </w:tc>
        <w:tc>
          <w:tcPr>
            <w:tcW w:w="1978" w:type="dxa"/>
            <w:vAlign w:val="center"/>
          </w:tcPr>
          <w:p w14:paraId="5B4EB1CF" w14:textId="134730D2" w:rsidR="00F161D0" w:rsidRPr="00110486" w:rsidRDefault="00F161D0" w:rsidP="00F161D0">
            <w:pPr>
              <w:contextualSpacing/>
              <w:jc w:val="center"/>
              <w:rPr>
                <w:rFonts w:cstheme="minorHAnsi"/>
                <w:lang w:eastAsia="el-GR"/>
              </w:rPr>
            </w:pPr>
            <w:r>
              <w:rPr>
                <w:rFonts w:cstheme="minorHAnsi"/>
                <w:lang w:eastAsia="el-GR"/>
              </w:rPr>
              <w:t>5</w:t>
            </w:r>
          </w:p>
        </w:tc>
      </w:tr>
      <w:tr w:rsidR="00F161D0" w:rsidRPr="00110486" w14:paraId="04848E5C" w14:textId="77777777" w:rsidTr="004350C3">
        <w:tc>
          <w:tcPr>
            <w:tcW w:w="7716" w:type="dxa"/>
          </w:tcPr>
          <w:p w14:paraId="2F47B1F9" w14:textId="20E9B6AD" w:rsidR="00F161D0" w:rsidRPr="00F161D0" w:rsidRDefault="00F161D0" w:rsidP="00F161D0">
            <w:pPr>
              <w:contextualSpacing/>
              <w:rPr>
                <w:rFonts w:cstheme="minorHAnsi"/>
                <w:b/>
                <w:sz w:val="22"/>
                <w:lang w:eastAsia="el-GR"/>
              </w:rPr>
            </w:pPr>
            <w:r w:rsidRPr="00F161D0">
              <w:rPr>
                <w:rFonts w:cstheme="minorHAnsi"/>
                <w:b/>
                <w:sz w:val="22"/>
                <w:lang w:eastAsia="el-GR"/>
              </w:rPr>
              <w:t>Ειδικές Περιπτώσεις Κύησης</w:t>
            </w:r>
          </w:p>
          <w:p w14:paraId="31991FE2" w14:textId="23057474" w:rsidR="00F161D0" w:rsidRPr="00110486" w:rsidRDefault="00F161D0" w:rsidP="00F161D0">
            <w:pPr>
              <w:tabs>
                <w:tab w:val="left" w:pos="3060"/>
              </w:tabs>
              <w:contextualSpacing/>
              <w:jc w:val="both"/>
              <w:rPr>
                <w:rFonts w:cstheme="minorHAnsi"/>
                <w:i/>
                <w:lang w:eastAsia="el-GR"/>
              </w:rPr>
            </w:pPr>
            <w:r w:rsidRPr="00F161D0">
              <w:rPr>
                <w:rFonts w:cstheme="minorHAnsi"/>
                <w:i/>
                <w:lang w:eastAsia="el-GR"/>
              </w:rPr>
              <w:t>Στην παρούσα ενότητα θα αναλυθούν οι περιπτώσεις ναυτίας και εμέτου κατά την κύηση, καθώς και διατροφικών διαταραχών και νοσημάτων που επιδρούν στη διαδικασία της κύησης.</w:t>
            </w:r>
          </w:p>
        </w:tc>
        <w:tc>
          <w:tcPr>
            <w:tcW w:w="1978" w:type="dxa"/>
            <w:vAlign w:val="center"/>
          </w:tcPr>
          <w:p w14:paraId="5A68E0CA" w14:textId="23513A71" w:rsidR="00F161D0" w:rsidRPr="00110486" w:rsidRDefault="00F161D0" w:rsidP="00F161D0">
            <w:pPr>
              <w:contextualSpacing/>
              <w:jc w:val="center"/>
              <w:rPr>
                <w:rFonts w:cstheme="minorHAnsi"/>
                <w:lang w:eastAsia="el-GR"/>
              </w:rPr>
            </w:pPr>
            <w:r>
              <w:rPr>
                <w:rFonts w:cstheme="minorHAnsi"/>
                <w:lang w:eastAsia="el-GR"/>
              </w:rPr>
              <w:t>3</w:t>
            </w:r>
          </w:p>
        </w:tc>
      </w:tr>
      <w:tr w:rsidR="00F161D0" w:rsidRPr="00110486" w14:paraId="343B7557" w14:textId="77777777" w:rsidTr="004350C3">
        <w:tc>
          <w:tcPr>
            <w:tcW w:w="7716" w:type="dxa"/>
          </w:tcPr>
          <w:p w14:paraId="526474AC" w14:textId="14FBCA59" w:rsidR="00F161D0" w:rsidRPr="00F161D0" w:rsidRDefault="00F161D0" w:rsidP="00F161D0">
            <w:pPr>
              <w:keepNext/>
              <w:spacing w:after="120"/>
              <w:ind w:right="357"/>
              <w:contextualSpacing/>
              <w:rPr>
                <w:rFonts w:ascii="Calibri" w:eastAsia="Times New Roman" w:hAnsi="Calibri" w:cs="Times New Roman"/>
                <w:b/>
                <w:sz w:val="22"/>
              </w:rPr>
            </w:pPr>
            <w:r w:rsidRPr="00F161D0">
              <w:rPr>
                <w:rFonts w:ascii="Calibri" w:eastAsia="Times New Roman" w:hAnsi="Calibri" w:cs="Times New Roman"/>
                <w:b/>
                <w:sz w:val="22"/>
              </w:rPr>
              <w:t>Διατροφή λοχείας</w:t>
            </w:r>
          </w:p>
          <w:p w14:paraId="6A6AB436" w14:textId="5180071A" w:rsidR="00F161D0" w:rsidRPr="00110486" w:rsidRDefault="00F161D0" w:rsidP="00F161D0">
            <w:pPr>
              <w:keepNext/>
              <w:tabs>
                <w:tab w:val="left" w:pos="1365"/>
              </w:tabs>
              <w:spacing w:after="120"/>
              <w:ind w:right="357"/>
              <w:contextualSpacing/>
              <w:jc w:val="both"/>
              <w:rPr>
                <w:rFonts w:ascii="Calibri" w:eastAsia="Times New Roman" w:hAnsi="Calibri" w:cs="Times New Roman"/>
                <w:i/>
              </w:rPr>
            </w:pPr>
            <w:r w:rsidRPr="00F161D0">
              <w:rPr>
                <w:rFonts w:ascii="Calibri" w:eastAsia="Times New Roman" w:hAnsi="Calibri" w:cs="Times New Roman"/>
                <w:i/>
              </w:rPr>
              <w:t>Στην παρούσα ενότητα θα αναλυθεί η διατροφή κατά τη γαλουχία, καθώς και τα οφέλη του μητρικού θηλασμού.</w:t>
            </w:r>
          </w:p>
        </w:tc>
        <w:tc>
          <w:tcPr>
            <w:tcW w:w="1978" w:type="dxa"/>
            <w:vAlign w:val="center"/>
          </w:tcPr>
          <w:p w14:paraId="1A907DEC" w14:textId="5E9C8F78" w:rsidR="00F161D0" w:rsidRPr="00110486" w:rsidRDefault="00F161D0" w:rsidP="00F161D0">
            <w:pPr>
              <w:contextualSpacing/>
              <w:jc w:val="center"/>
              <w:rPr>
                <w:rFonts w:cstheme="minorHAnsi"/>
                <w:lang w:eastAsia="el-GR"/>
              </w:rPr>
            </w:pPr>
            <w:r>
              <w:rPr>
                <w:rFonts w:cstheme="minorHAnsi"/>
                <w:lang w:eastAsia="el-GR"/>
              </w:rPr>
              <w:t>2</w:t>
            </w:r>
          </w:p>
        </w:tc>
      </w:tr>
      <w:tr w:rsidR="00F161D0" w:rsidRPr="00110486" w14:paraId="4CFD7785" w14:textId="77777777" w:rsidTr="004350C3">
        <w:tc>
          <w:tcPr>
            <w:tcW w:w="9694" w:type="dxa"/>
            <w:gridSpan w:val="2"/>
            <w:vAlign w:val="center"/>
          </w:tcPr>
          <w:p w14:paraId="4AEBA3F3" w14:textId="1F47F5DF" w:rsidR="00F161D0" w:rsidRPr="00110486" w:rsidRDefault="00F161D0" w:rsidP="00F161D0">
            <w:pPr>
              <w:contextualSpacing/>
              <w:rPr>
                <w:rFonts w:cstheme="minorHAnsi"/>
                <w:b/>
                <w:bCs/>
                <w:i/>
                <w:sz w:val="24"/>
                <w:szCs w:val="24"/>
                <w:lang w:eastAsia="el-GR"/>
              </w:rPr>
            </w:pPr>
            <w:r w:rsidRPr="00110486">
              <w:rPr>
                <w:rFonts w:cstheme="minorHAnsi"/>
                <w:b/>
                <w:bCs/>
                <w:i/>
                <w:sz w:val="24"/>
                <w:szCs w:val="24"/>
                <w:lang w:eastAsia="el-GR"/>
              </w:rPr>
              <w:t>Σύγχρονη διδασκαλία (</w:t>
            </w:r>
            <w:r>
              <w:rPr>
                <w:rFonts w:cstheme="minorHAnsi"/>
                <w:b/>
                <w:bCs/>
                <w:i/>
                <w:sz w:val="24"/>
                <w:szCs w:val="24"/>
                <w:lang w:eastAsia="el-GR"/>
              </w:rPr>
              <w:t>3</w:t>
            </w:r>
            <w:r w:rsidRPr="00110486">
              <w:rPr>
                <w:rFonts w:cstheme="minorHAnsi"/>
                <w:b/>
                <w:bCs/>
                <w:i/>
                <w:sz w:val="24"/>
                <w:szCs w:val="24"/>
                <w:lang w:eastAsia="el-GR"/>
              </w:rPr>
              <w:t xml:space="preserve"> ώρες)</w:t>
            </w:r>
          </w:p>
        </w:tc>
      </w:tr>
      <w:tr w:rsidR="004350C3" w:rsidRPr="00110486" w14:paraId="7C66827A" w14:textId="77777777" w:rsidTr="009C3C90">
        <w:tc>
          <w:tcPr>
            <w:tcW w:w="7716" w:type="dxa"/>
          </w:tcPr>
          <w:p w14:paraId="1F92AFF2" w14:textId="77777777" w:rsidR="004350C3" w:rsidRPr="00F161D0" w:rsidRDefault="004350C3" w:rsidP="004350C3">
            <w:pPr>
              <w:contextualSpacing/>
              <w:rPr>
                <w:rFonts w:cstheme="minorHAnsi"/>
                <w:b/>
                <w:sz w:val="22"/>
                <w:lang w:eastAsia="el-GR"/>
              </w:rPr>
            </w:pPr>
            <w:r w:rsidRPr="00F161D0">
              <w:rPr>
                <w:rFonts w:cstheme="minorHAnsi"/>
                <w:b/>
                <w:sz w:val="22"/>
                <w:lang w:eastAsia="el-GR"/>
              </w:rPr>
              <w:t>Κλινικά περιστατικά κύησης</w:t>
            </w:r>
          </w:p>
          <w:p w14:paraId="30ED82AE" w14:textId="5974AC1B" w:rsidR="004350C3" w:rsidRPr="00110486" w:rsidRDefault="004350C3" w:rsidP="004350C3">
            <w:pPr>
              <w:jc w:val="both"/>
              <w:rPr>
                <w:rFonts w:cstheme="minorHAnsi"/>
                <w:lang w:eastAsia="el-GR"/>
              </w:rPr>
            </w:pPr>
            <w:r w:rsidRPr="00F161D0">
              <w:rPr>
                <w:rFonts w:cstheme="minorHAnsi"/>
                <w:i/>
                <w:lang w:eastAsia="el-GR"/>
              </w:rPr>
              <w:t>Στην παρούσα ενότητα θα παρουσιαστούν διαφορετικές περιπτώσεις κλινικών περιστατικών κύησης και η αντιμετώπιση τους με βάση τις σύγχρονες συστάσεις.</w:t>
            </w:r>
          </w:p>
        </w:tc>
        <w:tc>
          <w:tcPr>
            <w:tcW w:w="1978" w:type="dxa"/>
            <w:vAlign w:val="center"/>
          </w:tcPr>
          <w:p w14:paraId="22BB0975" w14:textId="6BFB75CD" w:rsidR="004350C3" w:rsidRPr="00110486" w:rsidRDefault="004350C3" w:rsidP="004350C3">
            <w:pPr>
              <w:contextualSpacing/>
              <w:jc w:val="center"/>
              <w:rPr>
                <w:rFonts w:cstheme="minorHAnsi"/>
                <w:lang w:eastAsia="el-GR"/>
              </w:rPr>
            </w:pPr>
            <w:r>
              <w:rPr>
                <w:rFonts w:cstheme="minorHAnsi"/>
                <w:lang w:eastAsia="el-GR"/>
              </w:rPr>
              <w:t>3</w:t>
            </w:r>
          </w:p>
        </w:tc>
      </w:tr>
    </w:tbl>
    <w:p w14:paraId="0DB18DB8" w14:textId="77777777" w:rsidR="003B7800" w:rsidRPr="00876AD4" w:rsidRDefault="003B7800" w:rsidP="003B7800">
      <w:pPr>
        <w:keepNext/>
        <w:spacing w:after="120"/>
        <w:ind w:right="357" w:hanging="357"/>
        <w:rPr>
          <w:rFonts w:cstheme="minorHAnsi"/>
          <w:b/>
          <w:color w:val="05777D"/>
        </w:rPr>
      </w:pPr>
      <w:r w:rsidRPr="00876AD4">
        <w:rPr>
          <w:rFonts w:cstheme="minorHAnsi"/>
          <w:b/>
          <w:color w:val="05777D"/>
        </w:rPr>
        <w:t xml:space="preserve">          </w:t>
      </w:r>
    </w:p>
    <w:p w14:paraId="6F96792C" w14:textId="7021D302" w:rsidR="008A1AE7" w:rsidRPr="00876AD4" w:rsidRDefault="006278D1" w:rsidP="00A15C5C">
      <w:pPr>
        <w:pStyle w:val="ListParagraph"/>
        <w:ind w:left="-66"/>
        <w:rPr>
          <w:rFonts w:cstheme="minorHAnsi"/>
          <w:b/>
          <w:color w:val="05777D"/>
        </w:rPr>
      </w:pPr>
      <w:r w:rsidRPr="00876AD4">
        <w:rPr>
          <w:rFonts w:eastAsia="Times New Roman" w:cstheme="minorHAnsi"/>
          <w:b/>
          <w:color w:val="05777D"/>
          <w:sz w:val="24"/>
          <w:lang w:eastAsia="el-GR"/>
        </w:rPr>
        <w:t xml:space="preserve"> </w:t>
      </w:r>
      <w:r w:rsidR="006763C7" w:rsidRPr="00876AD4">
        <w:rPr>
          <w:rFonts w:eastAsia="Times New Roman" w:cstheme="minorHAnsi"/>
          <w:b/>
          <w:color w:val="05777D"/>
          <w:sz w:val="24"/>
          <w:lang w:eastAsia="el-GR"/>
        </w:rPr>
        <w:t>Υποχρεώσεις εκπαιδευόμενων</w:t>
      </w:r>
      <w:r w:rsidR="003C4BAC" w:rsidRPr="00876AD4">
        <w:rPr>
          <w:rFonts w:eastAsia="Times New Roman" w:cstheme="minorHAnsi"/>
          <w:b/>
          <w:color w:val="05777D"/>
          <w:sz w:val="24"/>
          <w:lang w:eastAsia="el-GR"/>
        </w:rPr>
        <w:t>/Πιστοποιητικό Επιμόρφωσης</w:t>
      </w:r>
    </w:p>
    <w:p w14:paraId="393140AE" w14:textId="77777777" w:rsidR="008A1AE7" w:rsidRPr="00876AD4" w:rsidRDefault="008A1AE7" w:rsidP="008A1AE7">
      <w:pPr>
        <w:pStyle w:val="ListParagraph"/>
        <w:ind w:left="-66"/>
        <w:rPr>
          <w:rFonts w:cstheme="minorHAnsi"/>
          <w:b/>
          <w:color w:val="05777D"/>
        </w:rPr>
      </w:pPr>
    </w:p>
    <w:p w14:paraId="12B7AD04" w14:textId="77777777" w:rsidR="009C3C90" w:rsidRPr="009C3C90" w:rsidRDefault="00A15C5C" w:rsidP="009C3C90">
      <w:pPr>
        <w:pStyle w:val="ListParagraph"/>
        <w:shd w:val="clear" w:color="auto" w:fill="FFFFFF" w:themeFill="background1"/>
        <w:ind w:left="-66"/>
        <w:jc w:val="both"/>
        <w:rPr>
          <w:rFonts w:cstheme="minorHAnsi"/>
          <w:lang w:eastAsia="el-GR"/>
        </w:rPr>
      </w:pPr>
      <w:r>
        <w:rPr>
          <w:rFonts w:cstheme="minorHAnsi"/>
          <w:lang w:eastAsia="el-GR"/>
        </w:rPr>
        <w:t xml:space="preserve"> </w:t>
      </w:r>
      <w:r w:rsidR="009C3C90" w:rsidRPr="009C3C90">
        <w:rPr>
          <w:rFonts w:cstheme="minorHAnsi"/>
          <w:lang w:eastAsia="el-GR"/>
        </w:rPr>
        <w:t>Για την επιτυχή ολοκλήρωση του προγράμματος οι συμμετέχουσες/συμμετέχοντες θα πρέπει:</w:t>
      </w:r>
    </w:p>
    <w:p w14:paraId="2B7537C3" w14:textId="77777777" w:rsidR="009C3C90" w:rsidRPr="009C3C90" w:rsidRDefault="009C3C90" w:rsidP="009C3C90">
      <w:pPr>
        <w:pStyle w:val="ListParagraph"/>
        <w:shd w:val="clear" w:color="auto" w:fill="FFFFFF" w:themeFill="background1"/>
        <w:ind w:left="-66"/>
        <w:jc w:val="both"/>
        <w:rPr>
          <w:rFonts w:cstheme="minorHAnsi"/>
          <w:lang w:eastAsia="el-GR"/>
        </w:rPr>
      </w:pPr>
    </w:p>
    <w:p w14:paraId="4AE90E5A" w14:textId="77777777" w:rsidR="009C3C90" w:rsidRPr="009C3C90" w:rsidRDefault="009C3C90" w:rsidP="009C3C90">
      <w:pPr>
        <w:pStyle w:val="ListParagraph"/>
        <w:numPr>
          <w:ilvl w:val="0"/>
          <w:numId w:val="16"/>
        </w:numPr>
        <w:shd w:val="clear" w:color="auto" w:fill="FFFFFF" w:themeFill="background1"/>
        <w:jc w:val="both"/>
        <w:rPr>
          <w:rFonts w:cstheme="minorHAnsi"/>
          <w:lang w:eastAsia="el-GR"/>
        </w:rPr>
      </w:pPr>
      <w:r w:rsidRPr="009C3C90">
        <w:rPr>
          <w:rFonts w:cstheme="minorHAnsi"/>
          <w:lang w:eastAsia="el-GR"/>
        </w:rPr>
        <w:t>να έχουν παρακολουθήσει το σύνολο των διδακτικών ενοτήτων. Οι απουσίες δεν μπορούν να υπερβαίνουν το 10% των προβλεπόμενων ωρών εκπαίδευσης</w:t>
      </w:r>
    </w:p>
    <w:p w14:paraId="109F8005" w14:textId="77777777" w:rsidR="009C3C90" w:rsidRPr="009C3C90" w:rsidRDefault="009C3C90" w:rsidP="009C3C90">
      <w:pPr>
        <w:shd w:val="clear" w:color="auto" w:fill="FFFFFF" w:themeFill="background1"/>
        <w:jc w:val="both"/>
        <w:rPr>
          <w:rFonts w:cstheme="minorHAnsi"/>
          <w:lang w:eastAsia="el-GR"/>
        </w:rPr>
      </w:pPr>
    </w:p>
    <w:p w14:paraId="6407B30E" w14:textId="50E20454" w:rsidR="009C3C90" w:rsidRPr="009C3C90" w:rsidRDefault="009C3C90" w:rsidP="009C3C90">
      <w:pPr>
        <w:pStyle w:val="ListParagraph"/>
        <w:numPr>
          <w:ilvl w:val="0"/>
          <w:numId w:val="16"/>
        </w:numPr>
        <w:shd w:val="clear" w:color="auto" w:fill="FFFFFF" w:themeFill="background1"/>
        <w:jc w:val="both"/>
        <w:rPr>
          <w:rFonts w:cstheme="minorHAnsi"/>
          <w:lang w:eastAsia="el-GR"/>
        </w:rPr>
      </w:pPr>
      <w:r w:rsidRPr="009C3C90">
        <w:rPr>
          <w:rFonts w:cstheme="minorHAnsi"/>
          <w:lang w:eastAsia="el-GR"/>
        </w:rPr>
        <w:lastRenderedPageBreak/>
        <w:t>να έχουν ολοκληρώσει με επιτυχία την τελική εξέταση, καθώς και τα επιμέρους κουίζ αξιολόγησης μέσω ερωτήσεων πολλαπλής επιλογής</w:t>
      </w:r>
      <w:r>
        <w:rPr>
          <w:rFonts w:cstheme="minorHAnsi"/>
          <w:lang w:eastAsia="el-GR"/>
        </w:rPr>
        <w:t xml:space="preserve"> και σύντομης ανάπτυξης</w:t>
      </w:r>
      <w:r w:rsidRPr="009C3C90">
        <w:rPr>
          <w:rFonts w:cstheme="minorHAnsi"/>
          <w:lang w:eastAsia="el-GR"/>
        </w:rPr>
        <w:t xml:space="preserve"> (ποσοστό επιτυχίας στην τελική εξέταση και τα κουίζ=50%)</w:t>
      </w:r>
    </w:p>
    <w:p w14:paraId="166CFFB3" w14:textId="77777777" w:rsidR="009C3C90" w:rsidRPr="009C3C90" w:rsidRDefault="009C3C90" w:rsidP="009C3C90">
      <w:pPr>
        <w:pStyle w:val="ListParagraph"/>
        <w:jc w:val="both"/>
        <w:rPr>
          <w:rFonts w:cstheme="minorHAnsi"/>
          <w:lang w:eastAsia="el-GR"/>
        </w:rPr>
      </w:pPr>
    </w:p>
    <w:p w14:paraId="31357982" w14:textId="277F83B2" w:rsidR="009C3C90" w:rsidRDefault="009C3C90" w:rsidP="009C3C90">
      <w:pPr>
        <w:pStyle w:val="ListParagraph"/>
        <w:numPr>
          <w:ilvl w:val="0"/>
          <w:numId w:val="16"/>
        </w:numPr>
        <w:shd w:val="clear" w:color="auto" w:fill="FFFFFF" w:themeFill="background1"/>
        <w:jc w:val="both"/>
        <w:rPr>
          <w:rFonts w:cstheme="minorHAnsi"/>
          <w:lang w:eastAsia="el-GR"/>
        </w:rPr>
      </w:pPr>
      <w:r w:rsidRPr="009C3C90">
        <w:rPr>
          <w:rFonts w:cstheme="minorHAnsi"/>
          <w:lang w:eastAsia="el-GR"/>
        </w:rPr>
        <w:t>να έχουν καταβάλει το σύνολο των διδάκτρων μέχρι το τέλος του προγράμματος</w:t>
      </w:r>
    </w:p>
    <w:p w14:paraId="35078B28" w14:textId="77777777" w:rsidR="009C3C90" w:rsidRPr="009C3C90" w:rsidRDefault="009C3C90" w:rsidP="009C3C90">
      <w:pPr>
        <w:pStyle w:val="ListParagraph"/>
        <w:rPr>
          <w:rFonts w:cstheme="minorHAnsi"/>
          <w:lang w:eastAsia="el-GR"/>
        </w:rPr>
      </w:pPr>
    </w:p>
    <w:p w14:paraId="61EBFAF6" w14:textId="77777777" w:rsidR="009C3C90" w:rsidRPr="009C3C90" w:rsidRDefault="009C3C90" w:rsidP="009C3C90">
      <w:pPr>
        <w:pStyle w:val="ListParagraph"/>
        <w:shd w:val="clear" w:color="auto" w:fill="FFFFFF" w:themeFill="background1"/>
        <w:ind w:left="654"/>
        <w:jc w:val="both"/>
        <w:rPr>
          <w:rFonts w:cstheme="minorHAnsi"/>
          <w:lang w:eastAsia="el-GR"/>
        </w:rPr>
      </w:pPr>
    </w:p>
    <w:p w14:paraId="6B8341D2" w14:textId="77777777" w:rsidR="009C3C90" w:rsidRPr="009C3C90" w:rsidRDefault="009C3C90" w:rsidP="009C3C90">
      <w:pPr>
        <w:pStyle w:val="ListParagraph"/>
        <w:shd w:val="clear" w:color="auto" w:fill="FFFFFF" w:themeFill="background1"/>
        <w:ind w:left="-66"/>
        <w:jc w:val="both"/>
        <w:rPr>
          <w:rFonts w:cstheme="minorHAnsi"/>
          <w:lang w:eastAsia="el-GR"/>
        </w:rPr>
      </w:pPr>
      <w:r w:rsidRPr="009C3C90">
        <w:rPr>
          <w:rFonts w:cstheme="minorHAnsi"/>
          <w:lang w:eastAsia="el-GR"/>
        </w:rPr>
        <w:t>Μετά την επιτυχή ολοκλήρωση του προγράμματος απονέμεται στις/στους συμμετέχουσες/συμμετέχοντες Πιστοποιητικό Επιμόρφωσης (στην ελληνική και στην αγγλική γλώσσα), το οποίο εκδίδεται από το Κέντρο Επιμόρφωσης και Διά Βίου Μάθησης του ΑΠΘ και υπογράφεται από τον Πρόεδρο του ΚΕΔΙΒΙΜ.</w:t>
      </w:r>
    </w:p>
    <w:p w14:paraId="25810E13" w14:textId="77777777" w:rsidR="009C3C90" w:rsidRPr="009C3C90" w:rsidRDefault="009C3C90" w:rsidP="009C3C90">
      <w:pPr>
        <w:pStyle w:val="ListParagraph"/>
        <w:shd w:val="clear" w:color="auto" w:fill="FFFFFF" w:themeFill="background1"/>
        <w:ind w:left="-66"/>
        <w:rPr>
          <w:rFonts w:cstheme="minorHAnsi"/>
          <w:i/>
          <w:lang w:eastAsia="el-GR"/>
        </w:rPr>
      </w:pPr>
    </w:p>
    <w:p w14:paraId="3887CCE4" w14:textId="7CABE7C4" w:rsidR="008A1AE7" w:rsidRPr="009C3C90" w:rsidRDefault="009C3C90" w:rsidP="009C3C90">
      <w:pPr>
        <w:pStyle w:val="ListParagraph"/>
        <w:shd w:val="clear" w:color="auto" w:fill="FFFFFF" w:themeFill="background1"/>
        <w:ind w:left="-66"/>
        <w:jc w:val="both"/>
        <w:rPr>
          <w:rFonts w:ascii="Calibri" w:eastAsia="Times New Roman" w:hAnsi="Calibri" w:cstheme="minorHAnsi"/>
          <w:lang w:eastAsia="el-GR"/>
        </w:rPr>
      </w:pPr>
      <w:r w:rsidRPr="009C3C90">
        <w:rPr>
          <w:rFonts w:cstheme="minorHAnsi"/>
          <w:lang w:eastAsia="el-GR"/>
        </w:rPr>
        <w:t>Στις/στους συμμετέχουσες/συμμετέχοντες που παρακολούθησαν αλλά δεν ολοκλήρωσαν το σύνολο του προγράμματος, μπορεί να παρέχεται Βεβαίωση Παρακολούθησης.</w:t>
      </w:r>
      <w:r w:rsidRPr="009C3C90">
        <w:rPr>
          <w:rFonts w:ascii="Calibri" w:eastAsia="Times New Roman" w:hAnsi="Calibri" w:cstheme="minorHAnsi"/>
          <w:lang w:eastAsia="el-GR"/>
        </w:rPr>
        <w:t xml:space="preserve"> </w:t>
      </w:r>
    </w:p>
    <w:p w14:paraId="6B1A3760" w14:textId="77777777" w:rsidR="00B032F5" w:rsidRPr="00B032F5" w:rsidRDefault="00B032F5" w:rsidP="000D2E43">
      <w:pPr>
        <w:keepNext/>
        <w:spacing w:after="120"/>
        <w:ind w:right="357"/>
        <w:jc w:val="both"/>
        <w:rPr>
          <w:rFonts w:ascii="Calibri" w:eastAsia="Times New Roman" w:hAnsi="Calibri" w:cs="Times New Roman"/>
          <w:color w:val="1C6194"/>
          <w:u w:val="single"/>
        </w:rPr>
      </w:pPr>
      <w:r w:rsidRPr="00B032F5">
        <w:rPr>
          <w:rFonts w:ascii="Calibri" w:eastAsia="Times New Roman" w:hAnsi="Calibri" w:cs="Times New Roman"/>
        </w:rPr>
        <w:t xml:space="preserve">* Ενημερωθείτε από τους </w:t>
      </w:r>
      <w:hyperlink r:id="rId9" w:history="1">
        <w:r w:rsidRPr="00B032F5">
          <w:rPr>
            <w:rFonts w:ascii="Calibri" w:eastAsia="Times New Roman" w:hAnsi="Calibri" w:cs="Times New Roman"/>
            <w:color w:val="1C6194"/>
            <w:u w:val="single"/>
          </w:rPr>
          <w:t>Όρους παρακολούθησης προγραμμάτων</w:t>
        </w:r>
      </w:hyperlink>
      <w:r w:rsidRPr="00B032F5">
        <w:rPr>
          <w:rFonts w:ascii="Calibri" w:eastAsia="Times New Roman" w:hAnsi="Calibri" w:cs="Times New Roman"/>
        </w:rPr>
        <w:t xml:space="preserve"> και τις </w:t>
      </w:r>
      <w:hyperlink r:id="rId10" w:history="1">
        <w:r w:rsidRPr="00B032F5">
          <w:rPr>
            <w:rFonts w:ascii="Calibri" w:eastAsia="Times New Roman" w:hAnsi="Calibri" w:cs="Times New Roman"/>
            <w:color w:val="1C6194"/>
            <w:u w:val="single"/>
          </w:rPr>
          <w:t>Σπουδές</w:t>
        </w:r>
      </w:hyperlink>
    </w:p>
    <w:p w14:paraId="67CB5CF4" w14:textId="77777777" w:rsidR="00B032F5" w:rsidRPr="00B032F5" w:rsidRDefault="00B032F5" w:rsidP="000D2E43">
      <w:pPr>
        <w:keepNext/>
        <w:spacing w:after="120"/>
        <w:ind w:right="357"/>
        <w:jc w:val="both"/>
        <w:rPr>
          <w:rFonts w:ascii="Calibri" w:eastAsia="Times New Roman" w:hAnsi="Calibri" w:cs="Times New Roman"/>
        </w:rPr>
      </w:pPr>
      <w:r w:rsidRPr="00B032F5">
        <w:rPr>
          <w:rFonts w:ascii="Calibri" w:eastAsia="Times New Roman" w:hAnsi="Calibri" w:cs="Times New Roman"/>
        </w:rPr>
        <w:t xml:space="preserve">** Επισημαίνεται ότι οι συμμετέχουσες/συμμετέχοντες οφείλουν πριν την έκδοση του Πιστοποιητικού/της Βεβαίωσης να αξιολογήσουν το πρόγραμμα με συγκεκριμένους δείκτες. Η </w:t>
      </w:r>
      <w:r w:rsidRPr="00B032F5">
        <w:rPr>
          <w:rFonts w:ascii="Calibri" w:eastAsia="Times New Roman" w:hAnsi="Calibri" w:cs="Times New Roman"/>
          <w:u w:val="single"/>
        </w:rPr>
        <w:t>φόρμα της αξιολόγησης</w:t>
      </w:r>
      <w:r w:rsidRPr="00B032F5">
        <w:rPr>
          <w:rFonts w:ascii="Calibri" w:eastAsia="Times New Roman" w:hAnsi="Calibri" w:cs="Times New Roman"/>
        </w:rPr>
        <w:t xml:space="preserve"> δημιουργείται από το Τμήμα Διοικητικής Υποστήριξης του ΚΕΔΙΒΙΜ και αποστέλλεται από την/τον ΕΥ στις/στους συμμετέχουσες/</w:t>
      </w:r>
      <w:proofErr w:type="spellStart"/>
      <w:r w:rsidRPr="00B032F5">
        <w:rPr>
          <w:rFonts w:ascii="Calibri" w:eastAsia="Times New Roman" w:hAnsi="Calibri" w:cs="Times New Roman"/>
        </w:rPr>
        <w:t>ντες</w:t>
      </w:r>
      <w:proofErr w:type="spellEnd"/>
      <w:r w:rsidRPr="00B032F5">
        <w:rPr>
          <w:rFonts w:ascii="Calibri" w:eastAsia="Times New Roman" w:hAnsi="Calibri" w:cs="Times New Roman"/>
        </w:rPr>
        <w:t xml:space="preserve"> πριν από την έκδοση των πιστοποιητικών.</w:t>
      </w:r>
    </w:p>
    <w:p w14:paraId="6F12A3C9" w14:textId="77777777" w:rsidR="00B032F5" w:rsidRPr="00876AD4" w:rsidRDefault="00B032F5" w:rsidP="008A1AE7">
      <w:pPr>
        <w:pStyle w:val="ListParagraph"/>
        <w:ind w:left="-66"/>
        <w:rPr>
          <w:rFonts w:cstheme="minorHAnsi"/>
          <w:b/>
          <w:color w:val="05777D"/>
        </w:rPr>
      </w:pPr>
    </w:p>
    <w:p w14:paraId="4CCC1F78" w14:textId="2AFC417C" w:rsidR="006278D1" w:rsidRPr="009C3C90" w:rsidRDefault="006278D1" w:rsidP="009C3C90">
      <w:pPr>
        <w:pStyle w:val="ListParagraph"/>
        <w:ind w:left="-66"/>
        <w:rPr>
          <w:rFonts w:eastAsia="Times New Roman" w:cstheme="minorHAnsi"/>
          <w:b/>
          <w:color w:val="05777D"/>
          <w:sz w:val="24"/>
          <w:lang w:eastAsia="el-GR"/>
        </w:rPr>
      </w:pPr>
      <w:r w:rsidRPr="00876AD4">
        <w:rPr>
          <w:rFonts w:eastAsia="Times New Roman" w:cstheme="minorHAnsi"/>
          <w:b/>
          <w:color w:val="05777D"/>
          <w:sz w:val="24"/>
          <w:lang w:eastAsia="el-GR"/>
        </w:rPr>
        <w:t>Κόστος συμμετοχής</w:t>
      </w:r>
      <w:r w:rsidR="009C3C90">
        <w:rPr>
          <w:rFonts w:eastAsia="Times New Roman" w:cstheme="minorHAnsi"/>
          <w:b/>
          <w:color w:val="05777D"/>
          <w:sz w:val="24"/>
          <w:lang w:eastAsia="el-GR"/>
        </w:rPr>
        <w:t>/</w:t>
      </w:r>
      <w:r w:rsidRPr="009C3C90">
        <w:rPr>
          <w:rFonts w:eastAsia="Times New Roman" w:cstheme="minorHAnsi"/>
          <w:b/>
          <w:color w:val="05777D"/>
          <w:sz w:val="24"/>
          <w:lang w:eastAsia="el-GR"/>
        </w:rPr>
        <w:t>Εκπτωτική πολιτική</w:t>
      </w:r>
    </w:p>
    <w:p w14:paraId="34547D97" w14:textId="0D2BFE36" w:rsidR="009C3C90" w:rsidRPr="009C3C90" w:rsidRDefault="009C3C90" w:rsidP="009C3C90">
      <w:pPr>
        <w:ind w:left="-66"/>
        <w:contextualSpacing/>
        <w:rPr>
          <w:rFonts w:eastAsia="Times New Roman" w:cstheme="minorHAnsi"/>
          <w:bCs/>
          <w:lang w:eastAsia="el-GR"/>
        </w:rPr>
      </w:pPr>
      <w:r w:rsidRPr="009C3C90">
        <w:rPr>
          <w:rFonts w:eastAsia="Times New Roman" w:cstheme="minorHAnsi"/>
          <w:bCs/>
          <w:lang w:eastAsia="el-GR"/>
        </w:rPr>
        <w:t xml:space="preserve">Το κόστος συμμετοχής ανέρχεται στα </w:t>
      </w:r>
      <w:r w:rsidR="004E7DF3" w:rsidRPr="004E7DF3">
        <w:rPr>
          <w:rFonts w:eastAsia="Times New Roman" w:cstheme="minorHAnsi"/>
          <w:bCs/>
          <w:lang w:eastAsia="el-GR"/>
        </w:rPr>
        <w:t>3</w:t>
      </w:r>
      <w:r w:rsidRPr="009C3C90">
        <w:rPr>
          <w:rFonts w:eastAsia="Times New Roman" w:cstheme="minorHAnsi"/>
          <w:bCs/>
          <w:lang w:eastAsia="el-GR"/>
        </w:rPr>
        <w:t>00€. Παρέχεται η δυνατότητα εκπτωτικών πολιτικών βάσει των παρακάτω:</w:t>
      </w:r>
    </w:p>
    <w:p w14:paraId="3FC978B4" w14:textId="77777777" w:rsidR="009C3C90" w:rsidRDefault="009C3C90" w:rsidP="009C3C90">
      <w:pPr>
        <w:spacing w:line="240" w:lineRule="auto"/>
        <w:rPr>
          <w:rFonts w:cstheme="minorHAnsi"/>
          <w:b/>
        </w:rPr>
      </w:pPr>
    </w:p>
    <w:p w14:paraId="2862D071" w14:textId="082648F4" w:rsidR="009C3C90" w:rsidRPr="009C3C90" w:rsidRDefault="009C3C90" w:rsidP="009C3C90">
      <w:pPr>
        <w:spacing w:line="240" w:lineRule="auto"/>
        <w:rPr>
          <w:rFonts w:cstheme="minorHAnsi"/>
          <w:b/>
        </w:rPr>
      </w:pPr>
      <w:r w:rsidRPr="009C3C90">
        <w:rPr>
          <w:rFonts w:cstheme="minorHAnsi"/>
          <w:b/>
        </w:rPr>
        <w:t>Έκπτωση 30%</w:t>
      </w:r>
    </w:p>
    <w:p w14:paraId="71E33692" w14:textId="77777777" w:rsidR="009C3C90" w:rsidRPr="009C3C90" w:rsidRDefault="009C3C90" w:rsidP="009C3C90">
      <w:pPr>
        <w:numPr>
          <w:ilvl w:val="0"/>
          <w:numId w:val="17"/>
        </w:numPr>
        <w:spacing w:line="240" w:lineRule="auto"/>
        <w:contextualSpacing/>
        <w:rPr>
          <w:rFonts w:cstheme="minorHAnsi"/>
          <w:bCs/>
        </w:rPr>
      </w:pPr>
      <w:r w:rsidRPr="009C3C90">
        <w:rPr>
          <w:rFonts w:cstheme="minorHAnsi"/>
          <w:bCs/>
        </w:rPr>
        <w:t>Προσωπικό που εργάζεται στα ΑΕΙ και Ερευνητικά Κέντρα της ημεδαπής</w:t>
      </w:r>
    </w:p>
    <w:p w14:paraId="34B16FBB" w14:textId="77777777" w:rsidR="009C3C90" w:rsidRPr="009C3C90" w:rsidRDefault="009C3C90" w:rsidP="009C3C90">
      <w:pPr>
        <w:numPr>
          <w:ilvl w:val="0"/>
          <w:numId w:val="17"/>
        </w:numPr>
        <w:spacing w:line="240" w:lineRule="auto"/>
        <w:contextualSpacing/>
        <w:rPr>
          <w:rFonts w:cstheme="minorHAnsi"/>
          <w:bCs/>
        </w:rPr>
      </w:pPr>
      <w:r w:rsidRPr="009C3C90">
        <w:rPr>
          <w:rFonts w:cstheme="minorHAnsi"/>
          <w:bCs/>
        </w:rPr>
        <w:t>Φοιτήτριες/</w:t>
      </w:r>
      <w:proofErr w:type="spellStart"/>
      <w:r w:rsidRPr="009C3C90">
        <w:rPr>
          <w:rFonts w:cstheme="minorHAnsi"/>
          <w:bCs/>
        </w:rPr>
        <w:t>τές</w:t>
      </w:r>
      <w:proofErr w:type="spellEnd"/>
      <w:r w:rsidRPr="009C3C90">
        <w:rPr>
          <w:rFonts w:cstheme="minorHAnsi"/>
          <w:bCs/>
        </w:rPr>
        <w:t xml:space="preserve"> ΑΕΙ</w:t>
      </w:r>
    </w:p>
    <w:p w14:paraId="161839F8" w14:textId="77777777" w:rsidR="009C3C90" w:rsidRPr="009C3C90" w:rsidRDefault="009C3C90" w:rsidP="009C3C90">
      <w:pPr>
        <w:numPr>
          <w:ilvl w:val="0"/>
          <w:numId w:val="17"/>
        </w:numPr>
        <w:spacing w:line="240" w:lineRule="auto"/>
        <w:contextualSpacing/>
        <w:rPr>
          <w:rFonts w:cstheme="minorHAnsi"/>
          <w:bCs/>
        </w:rPr>
      </w:pPr>
      <w:r w:rsidRPr="009C3C90">
        <w:rPr>
          <w:rFonts w:cstheme="minorHAnsi"/>
          <w:bCs/>
        </w:rPr>
        <w:t>Άνεργοι</w:t>
      </w:r>
    </w:p>
    <w:p w14:paraId="3A749B30" w14:textId="77777777" w:rsidR="009C3C90" w:rsidRPr="009C3C90" w:rsidRDefault="009C3C90" w:rsidP="009C3C90">
      <w:pPr>
        <w:numPr>
          <w:ilvl w:val="0"/>
          <w:numId w:val="17"/>
        </w:numPr>
        <w:spacing w:line="240" w:lineRule="auto"/>
        <w:contextualSpacing/>
        <w:rPr>
          <w:rFonts w:cstheme="minorHAnsi"/>
          <w:bCs/>
        </w:rPr>
      </w:pPr>
      <w:r w:rsidRPr="009C3C90">
        <w:rPr>
          <w:rFonts w:cstheme="minorHAnsi"/>
          <w:bCs/>
        </w:rPr>
        <w:t>Κάτοχοι Ευρωπαϊκής Κάρτας Νέων</w:t>
      </w:r>
    </w:p>
    <w:p w14:paraId="26724DD7" w14:textId="77777777" w:rsidR="009C3C90" w:rsidRPr="009C3C90" w:rsidRDefault="009C3C90" w:rsidP="009C3C90">
      <w:pPr>
        <w:numPr>
          <w:ilvl w:val="0"/>
          <w:numId w:val="17"/>
        </w:numPr>
        <w:spacing w:line="240" w:lineRule="auto"/>
        <w:contextualSpacing/>
        <w:rPr>
          <w:rFonts w:cstheme="minorHAnsi"/>
          <w:bCs/>
        </w:rPr>
      </w:pPr>
      <w:proofErr w:type="spellStart"/>
      <w:r w:rsidRPr="009C3C90">
        <w:rPr>
          <w:rFonts w:cstheme="minorHAnsi"/>
          <w:bCs/>
        </w:rPr>
        <w:t>ΑμεΑ</w:t>
      </w:r>
      <w:proofErr w:type="spellEnd"/>
    </w:p>
    <w:p w14:paraId="2E942FC5" w14:textId="258D98F2" w:rsidR="009C3C90" w:rsidRPr="009C3C90" w:rsidRDefault="009C3C90" w:rsidP="009C3C90">
      <w:pPr>
        <w:numPr>
          <w:ilvl w:val="0"/>
          <w:numId w:val="17"/>
        </w:numPr>
        <w:spacing w:line="240" w:lineRule="auto"/>
        <w:contextualSpacing/>
        <w:rPr>
          <w:rFonts w:cstheme="minorHAnsi"/>
          <w:bCs/>
        </w:rPr>
      </w:pPr>
      <w:r w:rsidRPr="009C3C90">
        <w:rPr>
          <w:rFonts w:cstheme="minorHAnsi"/>
          <w:bCs/>
        </w:rPr>
        <w:t xml:space="preserve">Πολύτεκνες/οι ή μέλη πολύτεκνης οικογένειας </w:t>
      </w:r>
    </w:p>
    <w:p w14:paraId="3E64140F" w14:textId="77777777" w:rsidR="009C3C90" w:rsidRDefault="009C3C90" w:rsidP="009C3C90">
      <w:pPr>
        <w:spacing w:line="240" w:lineRule="auto"/>
        <w:rPr>
          <w:rFonts w:cstheme="minorHAnsi"/>
          <w:b/>
        </w:rPr>
      </w:pPr>
    </w:p>
    <w:p w14:paraId="05F97555" w14:textId="2F2876D8" w:rsidR="009C3C90" w:rsidRPr="009C3C90" w:rsidRDefault="009C3C90" w:rsidP="009C3C90">
      <w:pPr>
        <w:spacing w:line="240" w:lineRule="auto"/>
        <w:rPr>
          <w:rFonts w:cstheme="minorHAnsi"/>
          <w:b/>
        </w:rPr>
      </w:pPr>
      <w:r w:rsidRPr="009C3C90">
        <w:rPr>
          <w:rFonts w:cstheme="minorHAnsi"/>
          <w:b/>
        </w:rPr>
        <w:t>Έκπτωση 15%</w:t>
      </w:r>
    </w:p>
    <w:p w14:paraId="4E16EC69" w14:textId="77777777" w:rsidR="009C3C90" w:rsidRPr="009C3C90" w:rsidRDefault="009C3C90" w:rsidP="009C3C90">
      <w:pPr>
        <w:numPr>
          <w:ilvl w:val="0"/>
          <w:numId w:val="18"/>
        </w:numPr>
        <w:spacing w:line="240" w:lineRule="auto"/>
        <w:contextualSpacing/>
        <w:rPr>
          <w:rFonts w:cstheme="minorHAnsi"/>
          <w:bCs/>
        </w:rPr>
      </w:pPr>
      <w:r w:rsidRPr="009C3C90">
        <w:rPr>
          <w:rFonts w:cstheme="minorHAnsi"/>
          <w:bCs/>
        </w:rPr>
        <w:t>Απόφοιτες/οι του ΑΠΘ</w:t>
      </w:r>
    </w:p>
    <w:p w14:paraId="60784A44" w14:textId="77777777" w:rsidR="009C3C90" w:rsidRPr="009C3C90" w:rsidRDefault="009C3C90" w:rsidP="009C3C90">
      <w:pPr>
        <w:numPr>
          <w:ilvl w:val="0"/>
          <w:numId w:val="18"/>
        </w:numPr>
        <w:spacing w:line="240" w:lineRule="auto"/>
        <w:contextualSpacing/>
        <w:rPr>
          <w:rFonts w:cstheme="minorHAnsi"/>
          <w:bCs/>
        </w:rPr>
      </w:pPr>
      <w:r w:rsidRPr="009C3C90">
        <w:rPr>
          <w:rFonts w:cstheme="minorHAnsi"/>
          <w:bCs/>
        </w:rPr>
        <w:t>Όσοι παρακολούθησαν κάποιο πρόγραμμα του ΚΕΔΙΒΙΜ στο παρελθόν</w:t>
      </w:r>
    </w:p>
    <w:p w14:paraId="01C5EF8B" w14:textId="77777777" w:rsidR="009C3C90" w:rsidRPr="009C3C90" w:rsidRDefault="009C3C90" w:rsidP="009C3C90">
      <w:pPr>
        <w:numPr>
          <w:ilvl w:val="0"/>
          <w:numId w:val="18"/>
        </w:numPr>
        <w:spacing w:line="240" w:lineRule="auto"/>
        <w:contextualSpacing/>
        <w:rPr>
          <w:rFonts w:cstheme="minorHAnsi"/>
          <w:bCs/>
        </w:rPr>
      </w:pPr>
      <w:r w:rsidRPr="009C3C90">
        <w:rPr>
          <w:rFonts w:cstheme="minorHAnsi"/>
          <w:bCs/>
        </w:rPr>
        <w:t>Ομαδικές εγγραφές 4 ατόμων και άνω στο ίδιο πρόγραμμα</w:t>
      </w:r>
    </w:p>
    <w:p w14:paraId="2C33920C" w14:textId="77777777" w:rsidR="009C3C90" w:rsidRDefault="009C3C90" w:rsidP="009C3C90"/>
    <w:p w14:paraId="299E4E11" w14:textId="77DE74CB" w:rsidR="009C3C90" w:rsidRPr="004930B6" w:rsidRDefault="009C3C90" w:rsidP="009C3C90">
      <w:r w:rsidRPr="004930B6">
        <w:t>Παρέχεται η δυνατότητα αποπληρωμής του συνολικού ποσού σε δύο (2) δόσεις οι οποίες διαμορφώνονται ως εξής:</w:t>
      </w:r>
    </w:p>
    <w:p w14:paraId="69B86735" w14:textId="20626A41" w:rsidR="00A15C5C" w:rsidRPr="009C3C90" w:rsidRDefault="009C3C90" w:rsidP="00A15C5C">
      <w:r w:rsidRPr="004930B6">
        <w:lastRenderedPageBreak/>
        <w:t xml:space="preserve">1) Υποψήφιος που δεν εμπίπτει σε κάποια εκπτωτική κατηγορία: 1η δόση </w:t>
      </w:r>
      <w:r>
        <w:t>200</w:t>
      </w:r>
      <w:r w:rsidRPr="004930B6">
        <w:t xml:space="preserve">€ και 2η δόση </w:t>
      </w:r>
      <w:r>
        <w:t>100</w:t>
      </w:r>
      <w:r w:rsidRPr="004930B6">
        <w:t>€</w:t>
      </w:r>
      <w:r w:rsidRPr="004930B6">
        <w:br/>
        <w:t xml:space="preserve">2) Υποψήφιος στην εκπτωτική κατηγορία 15%: 1η δόση </w:t>
      </w:r>
      <w:r>
        <w:t>200</w:t>
      </w:r>
      <w:r w:rsidRPr="004930B6">
        <w:t xml:space="preserve">€ και 2η δόση </w:t>
      </w:r>
      <w:r>
        <w:t>55</w:t>
      </w:r>
      <w:r w:rsidRPr="004930B6">
        <w:t>€</w:t>
      </w:r>
      <w:r w:rsidRPr="004930B6">
        <w:br/>
        <w:t xml:space="preserve">3) Υποψήφιος στην εκπτωτική κατηγορία 30%: 1η δόση </w:t>
      </w:r>
      <w:r>
        <w:t>150</w:t>
      </w:r>
      <w:r w:rsidRPr="004930B6">
        <w:t xml:space="preserve">€ και 2η δόση </w:t>
      </w:r>
      <w:r>
        <w:t>60</w:t>
      </w:r>
      <w:r w:rsidRPr="004930B6">
        <w:t>€</w:t>
      </w:r>
    </w:p>
    <w:p w14:paraId="2866D3E3" w14:textId="2213B94C" w:rsidR="006763C7" w:rsidRPr="00876AD4" w:rsidRDefault="006763C7" w:rsidP="00A15C5C">
      <w:pPr>
        <w:rPr>
          <w:rFonts w:eastAsia="Times New Roman" w:cstheme="minorHAnsi"/>
          <w:b/>
          <w:color w:val="05777D"/>
          <w:sz w:val="24"/>
          <w:lang w:eastAsia="el-GR"/>
        </w:rPr>
      </w:pPr>
      <w:r w:rsidRPr="00876AD4">
        <w:rPr>
          <w:rFonts w:eastAsia="Times New Roman" w:cstheme="minorHAnsi"/>
          <w:b/>
          <w:color w:val="05777D"/>
          <w:sz w:val="24"/>
          <w:lang w:eastAsia="el-GR"/>
        </w:rPr>
        <w:t>Αιτήσεις</w:t>
      </w:r>
    </w:p>
    <w:p w14:paraId="6BC2D973" w14:textId="77777777" w:rsidR="009C3C90" w:rsidRPr="009C3C90" w:rsidRDefault="009C3C90" w:rsidP="009C3C90">
      <w:pPr>
        <w:ind w:left="-66"/>
        <w:contextualSpacing/>
        <w:jc w:val="both"/>
        <w:rPr>
          <w:rFonts w:cstheme="minorHAnsi"/>
          <w:lang w:eastAsia="el-GR"/>
        </w:rPr>
      </w:pPr>
      <w:r w:rsidRPr="009C3C90">
        <w:rPr>
          <w:rFonts w:cstheme="minorHAnsi"/>
          <w:lang w:eastAsia="el-GR"/>
        </w:rPr>
        <w:t>Οι ενδιαφερόμενες/οι υποβάλλουν αίτηση ηλεκτρονικά στην ιστοσελίδα του Κέντρου Επιμόρφωσης και Διά Βίου Μάθησης του ΑΠΘ.</w:t>
      </w:r>
    </w:p>
    <w:p w14:paraId="1DF99846" w14:textId="77777777" w:rsidR="009C3C90" w:rsidRDefault="009C3C90" w:rsidP="009C3C90">
      <w:pPr>
        <w:ind w:left="-66"/>
        <w:contextualSpacing/>
        <w:jc w:val="both"/>
        <w:rPr>
          <w:rFonts w:cstheme="minorHAnsi"/>
          <w:lang w:eastAsia="el-GR"/>
        </w:rPr>
      </w:pPr>
    </w:p>
    <w:p w14:paraId="2D1D07B1" w14:textId="71278D64" w:rsidR="009C3C90" w:rsidRPr="009C3C90" w:rsidRDefault="009C3C90" w:rsidP="009C3C90">
      <w:pPr>
        <w:ind w:left="-66"/>
        <w:contextualSpacing/>
        <w:jc w:val="both"/>
        <w:rPr>
          <w:rFonts w:cstheme="minorHAnsi"/>
          <w:lang w:eastAsia="el-GR"/>
        </w:rPr>
      </w:pPr>
      <w:r w:rsidRPr="009C3C90">
        <w:rPr>
          <w:rFonts w:cstheme="minorHAnsi"/>
          <w:lang w:eastAsia="el-GR"/>
        </w:rPr>
        <w:t>Η Αίτηση πρέπει να συνοδεύεται από τα ακόλουθα δικαιολογητικά, τα οποία μπορούν να αποστείλουν στο e-</w:t>
      </w:r>
      <w:proofErr w:type="spellStart"/>
      <w:r w:rsidRPr="009C3C90">
        <w:rPr>
          <w:rFonts w:cstheme="minorHAnsi"/>
          <w:lang w:eastAsia="el-GR"/>
        </w:rPr>
        <w:t>mail</w:t>
      </w:r>
      <w:proofErr w:type="spellEnd"/>
      <w:r w:rsidRPr="009C3C90">
        <w:rPr>
          <w:rFonts w:cstheme="minorHAnsi"/>
          <w:lang w:eastAsia="el-GR"/>
        </w:rPr>
        <w:t xml:space="preserve">: </w:t>
      </w:r>
      <w:hyperlink r:id="rId11" w:history="1">
        <w:r w:rsidR="00A879C1" w:rsidRPr="00A879C1">
          <w:rPr>
            <w:rStyle w:val="Hyperlink"/>
            <w:rFonts w:cstheme="minorHAnsi"/>
            <w:lang w:eastAsia="el-GR"/>
          </w:rPr>
          <w:t>diaviou.nutriclab.preg@med.auth.gr</w:t>
        </w:r>
      </w:hyperlink>
    </w:p>
    <w:p w14:paraId="4DBCCEF7" w14:textId="77777777" w:rsidR="009C3C90" w:rsidRPr="009C3C90" w:rsidRDefault="009C3C90" w:rsidP="009C3C90">
      <w:pPr>
        <w:ind w:left="-66"/>
        <w:contextualSpacing/>
        <w:jc w:val="both"/>
        <w:rPr>
          <w:rFonts w:cstheme="minorHAnsi"/>
          <w:lang w:eastAsia="el-GR"/>
        </w:rPr>
      </w:pPr>
    </w:p>
    <w:p w14:paraId="5F5CC660" w14:textId="77777777" w:rsidR="009C3C90" w:rsidRPr="009C3C90" w:rsidRDefault="009C3C90" w:rsidP="009C3C90">
      <w:pPr>
        <w:jc w:val="both"/>
        <w:rPr>
          <w:lang w:eastAsia="el-GR"/>
        </w:rPr>
      </w:pPr>
      <w:r w:rsidRPr="009C3C90">
        <w:rPr>
          <w:rFonts w:cstheme="minorHAnsi"/>
        </w:rPr>
        <w:t xml:space="preserve">1. </w:t>
      </w:r>
      <w:r w:rsidRPr="009C3C90">
        <w:t xml:space="preserve">Αντίγραφο πτυχίου για τους αποφοίτους </w:t>
      </w:r>
      <w:r w:rsidRPr="009C3C90">
        <w:rPr>
          <w:b/>
          <w:lang w:eastAsia="el-GR"/>
        </w:rPr>
        <w:t xml:space="preserve">ή </w:t>
      </w:r>
      <w:r w:rsidRPr="009C3C90">
        <w:t xml:space="preserve">Βεβαίωση φοίτησης σε προπτυχιακό πρόγραμμα σπουδών για τους φοιτητές </w:t>
      </w:r>
      <w:r w:rsidRPr="009C3C90">
        <w:rPr>
          <w:b/>
          <w:lang w:eastAsia="el-GR"/>
        </w:rPr>
        <w:t xml:space="preserve">ή </w:t>
      </w:r>
      <w:r w:rsidRPr="009C3C90">
        <w:t>Απολυτήριο λυκείου για άτομα χωρίς πανεπιστημιακή εκπαίδευση που ενδιαφέρονται να συμμετέχουν στο πρόγραμμα</w:t>
      </w:r>
    </w:p>
    <w:p w14:paraId="05333941" w14:textId="77777777" w:rsidR="009C3C90" w:rsidRPr="009C3C90" w:rsidRDefault="009C3C90" w:rsidP="009C3C90">
      <w:pPr>
        <w:jc w:val="both"/>
        <w:rPr>
          <w:rFonts w:cstheme="minorHAnsi"/>
        </w:rPr>
      </w:pPr>
      <w:r w:rsidRPr="009C3C90">
        <w:rPr>
          <w:rFonts w:cstheme="minorHAnsi"/>
        </w:rPr>
        <w:t>2. Σύντομο Βιογραφικό Σημείωμα</w:t>
      </w:r>
    </w:p>
    <w:p w14:paraId="19282711" w14:textId="77777777" w:rsidR="009C3C90" w:rsidRPr="009C3C90" w:rsidRDefault="009C3C90" w:rsidP="009C3C90">
      <w:pPr>
        <w:jc w:val="both"/>
        <w:rPr>
          <w:rFonts w:cstheme="minorHAnsi"/>
        </w:rPr>
      </w:pPr>
      <w:r w:rsidRPr="009C3C90">
        <w:rPr>
          <w:rFonts w:cstheme="minorHAnsi"/>
        </w:rPr>
        <w:t>3. Τυχόν έγγραφο που να αποδεικνύει ότι η/ο υποψήφια/υποψήφιος εμπίπτει σε κάποια από τις προαναφερόμενες εκπτωτικές κατηγορίες (π.χ. ενεργή κάρτα ανεργίας, ευρωπαϊκή κάρτα νέων κ.α.)</w:t>
      </w:r>
    </w:p>
    <w:p w14:paraId="346F7059" w14:textId="77777777" w:rsidR="009C3C90" w:rsidRPr="009C3C90" w:rsidRDefault="009C3C90" w:rsidP="009C3C90">
      <w:pPr>
        <w:jc w:val="both"/>
        <w:rPr>
          <w:rFonts w:cstheme="minorHAnsi"/>
        </w:rPr>
      </w:pPr>
      <w:r w:rsidRPr="009C3C90">
        <w:rPr>
          <w:rFonts w:cstheme="minorHAnsi"/>
        </w:rPr>
        <w:t>4. Αντίγραφο αστυνομικής ταυτότητας</w:t>
      </w:r>
    </w:p>
    <w:p w14:paraId="3235D083" w14:textId="128F1185" w:rsidR="009C3C90" w:rsidRPr="009C3C90" w:rsidRDefault="009C3C90" w:rsidP="009C3C90">
      <w:pPr>
        <w:ind w:left="-66"/>
        <w:contextualSpacing/>
        <w:rPr>
          <w:rFonts w:cstheme="minorHAnsi"/>
          <w:lang w:eastAsia="el-GR"/>
        </w:rPr>
      </w:pPr>
      <w:r w:rsidRPr="009C3C90">
        <w:rPr>
          <w:rFonts w:cstheme="minorHAnsi"/>
          <w:lang w:eastAsia="el-GR"/>
        </w:rPr>
        <w:t xml:space="preserve">Σε περίπτωση που δεν συγκεντρωθεί ο ελάχιστος απαιτούμενος αριθμός </w:t>
      </w:r>
      <w:proofErr w:type="spellStart"/>
      <w:r w:rsidRPr="009C3C90">
        <w:rPr>
          <w:rFonts w:cstheme="minorHAnsi"/>
          <w:lang w:eastAsia="el-GR"/>
        </w:rPr>
        <w:t>επιμορφούμενων</w:t>
      </w:r>
      <w:proofErr w:type="spellEnd"/>
      <w:r w:rsidRPr="009C3C90">
        <w:rPr>
          <w:rFonts w:cstheme="minorHAnsi"/>
          <w:lang w:eastAsia="el-GR"/>
        </w:rPr>
        <w:t>, το ΚΕΔΙΒΙΜ διατηρεί το δικαίωμα αλλαγής της ημερομηνίας έναρξης του προγράμματος ή</w:t>
      </w:r>
      <w:r w:rsidR="00D81D41">
        <w:rPr>
          <w:rFonts w:cstheme="minorHAnsi"/>
          <w:lang w:eastAsia="el-GR"/>
        </w:rPr>
        <w:t>/</w:t>
      </w:r>
      <w:r w:rsidRPr="009C3C90">
        <w:rPr>
          <w:rFonts w:cstheme="minorHAnsi"/>
          <w:lang w:eastAsia="el-GR"/>
        </w:rPr>
        <w:t>και ακύρωσής του.</w:t>
      </w:r>
    </w:p>
    <w:p w14:paraId="6BEEC30F" w14:textId="77777777" w:rsidR="00003F83" w:rsidRDefault="00003F83" w:rsidP="00003F83">
      <w:pPr>
        <w:pStyle w:val="ListParagraph"/>
        <w:ind w:left="-66"/>
        <w:rPr>
          <w:rFonts w:cstheme="minorHAnsi"/>
          <w:lang w:eastAsia="el-GR"/>
        </w:rPr>
      </w:pPr>
    </w:p>
    <w:p w14:paraId="1FD7D52C" w14:textId="11A7C2F4" w:rsidR="006278D1" w:rsidRPr="00003F83" w:rsidRDefault="005502A1" w:rsidP="00003F83">
      <w:pPr>
        <w:pStyle w:val="ListParagraph"/>
        <w:ind w:left="-66"/>
        <w:rPr>
          <w:rFonts w:cstheme="minorHAnsi"/>
          <w:lang w:eastAsia="el-GR"/>
        </w:rPr>
      </w:pPr>
      <w:r w:rsidRPr="00876AD4">
        <w:rPr>
          <w:rFonts w:eastAsia="Times New Roman" w:cstheme="minorHAnsi"/>
          <w:b/>
          <w:color w:val="05777D"/>
          <w:sz w:val="24"/>
          <w:lang w:eastAsia="el-GR"/>
        </w:rPr>
        <w:t>Επικοινωνία</w:t>
      </w:r>
    </w:p>
    <w:p w14:paraId="56864459" w14:textId="77777777" w:rsidR="009C3C90" w:rsidRPr="009C3C90" w:rsidRDefault="009C3C90" w:rsidP="009C3C90">
      <w:pPr>
        <w:ind w:left="-66"/>
        <w:contextualSpacing/>
        <w:rPr>
          <w:rFonts w:cstheme="minorHAnsi"/>
        </w:rPr>
      </w:pPr>
      <w:r w:rsidRPr="009C3C90">
        <w:rPr>
          <w:rFonts w:cstheme="minorHAnsi"/>
        </w:rPr>
        <w:t xml:space="preserve">Για περισσότερες πληροφορίες οι ενδιαφερόμενες/οι μπορούν να επικοινωνούν στα κάτωθι στοιχεία επικοινωνίας: </w:t>
      </w:r>
    </w:p>
    <w:p w14:paraId="77F8FAF2" w14:textId="77777777" w:rsidR="009C3C90" w:rsidRPr="009C3C90" w:rsidRDefault="009C3C90" w:rsidP="009C3C90">
      <w:pPr>
        <w:ind w:left="-66"/>
        <w:contextualSpacing/>
        <w:rPr>
          <w:rFonts w:cstheme="minorHAnsi"/>
        </w:rPr>
      </w:pPr>
    </w:p>
    <w:p w14:paraId="25C01658" w14:textId="552E5787" w:rsidR="009C3C90" w:rsidRPr="004E7DF3" w:rsidRDefault="009C3C90" w:rsidP="009C3C90">
      <w:pPr>
        <w:ind w:left="-66"/>
        <w:contextualSpacing/>
        <w:rPr>
          <w:rFonts w:cstheme="minorHAnsi"/>
          <w:lang w:val="en-US"/>
        </w:rPr>
      </w:pPr>
      <w:r w:rsidRPr="009C3C90">
        <w:rPr>
          <w:rFonts w:cstheme="minorHAnsi"/>
        </w:rPr>
        <w:t>Τηλέφωνο</w:t>
      </w:r>
      <w:r w:rsidRPr="009C3C90">
        <w:rPr>
          <w:rFonts w:cstheme="minorHAnsi"/>
          <w:lang w:val="en-US"/>
        </w:rPr>
        <w:t>: 2310 99903</w:t>
      </w:r>
      <w:r w:rsidRPr="004E7DF3">
        <w:rPr>
          <w:rFonts w:cstheme="minorHAnsi"/>
          <w:lang w:val="en-US"/>
        </w:rPr>
        <w:t>0</w:t>
      </w:r>
      <w:r w:rsidRPr="009C3C90">
        <w:rPr>
          <w:rFonts w:cstheme="minorHAnsi"/>
          <w:lang w:val="en-US"/>
        </w:rPr>
        <w:t xml:space="preserve"> &amp; 2310 99903</w:t>
      </w:r>
      <w:r w:rsidRPr="004E7DF3">
        <w:rPr>
          <w:rFonts w:cstheme="minorHAnsi"/>
          <w:lang w:val="en-US"/>
        </w:rPr>
        <w:t>4</w:t>
      </w:r>
    </w:p>
    <w:p w14:paraId="5525EE55" w14:textId="77777777" w:rsidR="009C3C90" w:rsidRPr="009C3C90" w:rsidRDefault="009C3C90" w:rsidP="009C3C90">
      <w:pPr>
        <w:ind w:left="-66"/>
        <w:contextualSpacing/>
        <w:rPr>
          <w:rFonts w:cstheme="minorHAnsi"/>
          <w:lang w:val="en-US"/>
        </w:rPr>
      </w:pPr>
    </w:p>
    <w:p w14:paraId="2B350DD8" w14:textId="19E829FD" w:rsidR="009C3C90" w:rsidRPr="00224B7A" w:rsidRDefault="009C3C90" w:rsidP="00224B7A">
      <w:pPr>
        <w:ind w:left="-66"/>
        <w:contextualSpacing/>
        <w:jc w:val="both"/>
        <w:rPr>
          <w:rFonts w:cstheme="minorHAnsi"/>
          <w:lang w:val="en-US" w:eastAsia="el-GR"/>
        </w:rPr>
      </w:pPr>
      <w:r w:rsidRPr="009C3C90">
        <w:rPr>
          <w:rFonts w:cstheme="minorHAnsi"/>
          <w:lang w:val="en-US"/>
        </w:rPr>
        <w:t xml:space="preserve">E-mail: </w:t>
      </w:r>
      <w:hyperlink r:id="rId12" w:history="1">
        <w:r w:rsidR="00224B7A" w:rsidRPr="00224B7A">
          <w:rPr>
            <w:rStyle w:val="Hyperlink"/>
            <w:rFonts w:cstheme="minorHAnsi"/>
            <w:lang w:val="en-US" w:eastAsia="el-GR"/>
          </w:rPr>
          <w:t>diaviou.nutriclab.preg@med.auth.gr</w:t>
        </w:r>
      </w:hyperlink>
    </w:p>
    <w:p w14:paraId="63DA3B50" w14:textId="76B1814A" w:rsidR="00C835AF" w:rsidRPr="009C3C90" w:rsidRDefault="00C835AF" w:rsidP="009C3C90">
      <w:pPr>
        <w:rPr>
          <w:rFonts w:cstheme="minorHAnsi"/>
          <w:b/>
          <w:bCs/>
          <w:lang w:val="en-US"/>
        </w:rPr>
      </w:pPr>
    </w:p>
    <w:p w14:paraId="12B9F0CB" w14:textId="5F6B32FF" w:rsidR="00C835AF" w:rsidRPr="009C3C90" w:rsidRDefault="00C835AF" w:rsidP="00A36FC6">
      <w:pPr>
        <w:pStyle w:val="ListParagraph"/>
        <w:ind w:left="-66"/>
        <w:rPr>
          <w:rFonts w:cstheme="minorHAnsi"/>
          <w:b/>
          <w:bCs/>
          <w:lang w:val="en-US"/>
        </w:rPr>
      </w:pPr>
    </w:p>
    <w:p w14:paraId="2E904A5D" w14:textId="3E20DDB3" w:rsidR="00C835AF" w:rsidRPr="009D7213" w:rsidRDefault="00B866AA" w:rsidP="00A36FC6">
      <w:pPr>
        <w:pStyle w:val="ListParagraph"/>
        <w:ind w:left="-66"/>
        <w:rPr>
          <w:rFonts w:cstheme="minorHAnsi"/>
          <w:b/>
          <w:bCs/>
          <w:color w:val="05777D"/>
        </w:rPr>
      </w:pPr>
      <w:hyperlink r:id="rId13" w:history="1">
        <w:r w:rsidR="00C835AF" w:rsidRPr="009D7213">
          <w:rPr>
            <w:rStyle w:val="Hyperlink"/>
            <w:rFonts w:eastAsia="Times New Roman" w:cstheme="minorHAnsi"/>
            <w:b/>
            <w:bCs/>
            <w:sz w:val="24"/>
            <w:lang w:eastAsia="el-GR"/>
          </w:rPr>
          <w:t>Όροι παρακολούθησης προγραμμάτων</w:t>
        </w:r>
      </w:hyperlink>
    </w:p>
    <w:sectPr w:rsidR="00C835AF" w:rsidRPr="009D7213" w:rsidSect="00A21B6C">
      <w:headerReference w:type="default" r:id="rId14"/>
      <w:footerReference w:type="even" r:id="rId15"/>
      <w:footerReference w:type="default" r:id="rId16"/>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EB24" w14:textId="77777777" w:rsidR="00AC6EC0" w:rsidRDefault="00AC6EC0">
      <w:pPr>
        <w:spacing w:before="0" w:after="0" w:line="240" w:lineRule="auto"/>
      </w:pPr>
      <w:r>
        <w:separator/>
      </w:r>
    </w:p>
  </w:endnote>
  <w:endnote w:type="continuationSeparator" w:id="0">
    <w:p w14:paraId="0D9C3C78" w14:textId="77777777" w:rsidR="00AC6EC0" w:rsidRDefault="00AC6E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10C4"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5953D481"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AE5F71">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2B928FF9" w:rsidR="003B7800" w:rsidRPr="00BC50DF" w:rsidRDefault="007A1CF8" w:rsidP="003B7800">
    <w:pPr>
      <w:pStyle w:val="Footer"/>
      <w:ind w:left="-567"/>
      <w:rPr>
        <w:rFonts w:ascii="Calibri" w:hAnsi="Calibri"/>
        <w:i/>
        <w:color w:val="05777D"/>
        <w:sz w:val="18"/>
        <w:szCs w:val="18"/>
      </w:rPr>
    </w:pPr>
    <w:r>
      <w:rPr>
        <w:rFonts w:ascii="Calibri" w:hAnsi="Calibri"/>
        <w:i/>
        <w:color w:val="05777D"/>
        <w:sz w:val="18"/>
        <w:szCs w:val="18"/>
      </w:rPr>
      <w:t>ΝΕΟ ΕΚΠΑΙΔΕΥΤΙΚΟ ΠΡΟΓΡΑΜΜΑ</w:t>
    </w:r>
    <w:r w:rsidR="003B7800" w:rsidRPr="00BC50DF">
      <w:rPr>
        <w:rFonts w:ascii="Calibri" w:hAnsi="Calibri"/>
        <w:i/>
        <w:color w:val="05777D"/>
        <w:sz w:val="18"/>
        <w:szCs w:val="18"/>
      </w:rPr>
      <w:t xml:space="preserve"> – ΚΕΔΙΒΙΜ</w:t>
    </w:r>
    <w:r w:rsidR="003B7800">
      <w:rPr>
        <w:rFonts w:ascii="Calibri" w:hAnsi="Calibri"/>
        <w:i/>
        <w:color w:val="05777D"/>
        <w:sz w:val="18"/>
        <w:szCs w:val="18"/>
      </w:rPr>
      <w:t xml:space="preserve"> ΑΠΘ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4223" w14:textId="77777777" w:rsidR="00AC6EC0" w:rsidRDefault="00AC6EC0">
      <w:pPr>
        <w:spacing w:before="0" w:after="0" w:line="240" w:lineRule="auto"/>
      </w:pPr>
      <w:r>
        <w:separator/>
      </w:r>
    </w:p>
  </w:footnote>
  <w:footnote w:type="continuationSeparator" w:id="0">
    <w:p w14:paraId="42988A50" w14:textId="77777777" w:rsidR="00AC6EC0" w:rsidRDefault="00AC6E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F7D60" w:rsidRDefault="005F7D60" w:rsidP="005F7D60">
    <w:pPr>
      <w:spacing w:after="0" w:line="240" w:lineRule="auto"/>
      <w:jc w:val="center"/>
      <w:rPr>
        <w:rFonts w:cstheme="minorHAnsi"/>
        <w:noProof/>
        <w:lang w:eastAsia="el-GR"/>
      </w:rPr>
    </w:pPr>
    <w:r>
      <w:rPr>
        <w:noProof/>
        <w:lang w:eastAsia="el-GR"/>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564C2D8A"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Pr="00876AD4">
        <w:rPr>
          <w:rStyle w:val="Hyperlink"/>
          <w:rFonts w:cstheme="minorHAnsi"/>
          <w:noProof/>
          <w:lang w:eastAsia="el-GR"/>
        </w:rPr>
        <w:t>diaviou@auth.gr</w:t>
      </w:r>
    </w:hyperlink>
    <w:r w:rsidRPr="00876AD4">
      <w:rPr>
        <w:rFonts w:cstheme="minorHAnsi"/>
        <w:noProof/>
        <w:lang w:eastAsia="el-GR"/>
      </w:rPr>
      <w:t xml:space="preserve">, W. </w:t>
    </w:r>
    <w:hyperlink r:id="rId3" w:history="1">
      <w:r w:rsidRPr="00876AD4">
        <w:rPr>
          <w:rStyle w:val="Hyperlink"/>
          <w:rFonts w:cstheme="minorHAnsi"/>
        </w:rPr>
        <w:t>http://www.diaviou.auth.gr</w:t>
      </w:r>
    </w:hyperlink>
  </w:p>
  <w:p w14:paraId="5F176A14" w14:textId="17DE2EB5" w:rsidR="007A1CF8" w:rsidRDefault="007A1CF8" w:rsidP="005F7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5" w15:restartNumberingAfterBreak="0">
    <w:nsid w:val="3B794424"/>
    <w:multiLevelType w:val="hybridMultilevel"/>
    <w:tmpl w:val="9E8E1C06"/>
    <w:lvl w:ilvl="0" w:tplc="850ED728">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6" w15:restartNumberingAfterBreak="0">
    <w:nsid w:val="3F0908B9"/>
    <w:multiLevelType w:val="hybridMultilevel"/>
    <w:tmpl w:val="C27C8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D35CE8"/>
    <w:multiLevelType w:val="hybridMultilevel"/>
    <w:tmpl w:val="A3FC7F4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8" w15:restartNumberingAfterBreak="0">
    <w:nsid w:val="43781D55"/>
    <w:multiLevelType w:val="hybridMultilevel"/>
    <w:tmpl w:val="00867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0"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59633A1"/>
    <w:multiLevelType w:val="hybridMultilevel"/>
    <w:tmpl w:val="B0A06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3" w15:restartNumberingAfterBreak="0">
    <w:nsid w:val="66615735"/>
    <w:multiLevelType w:val="hybridMultilevel"/>
    <w:tmpl w:val="44BEB2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5"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6" w15:restartNumberingAfterBreak="0">
    <w:nsid w:val="7AB00CA1"/>
    <w:multiLevelType w:val="hybridMultilevel"/>
    <w:tmpl w:val="3BCE9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17"/>
  </w:num>
  <w:num w:numId="2">
    <w:abstractNumId w:val="15"/>
  </w:num>
  <w:num w:numId="3">
    <w:abstractNumId w:val="9"/>
  </w:num>
  <w:num w:numId="4">
    <w:abstractNumId w:val="3"/>
  </w:num>
  <w:num w:numId="5">
    <w:abstractNumId w:val="4"/>
  </w:num>
  <w:num w:numId="6">
    <w:abstractNumId w:val="2"/>
  </w:num>
  <w:num w:numId="7">
    <w:abstractNumId w:val="10"/>
  </w:num>
  <w:num w:numId="8">
    <w:abstractNumId w:val="14"/>
  </w:num>
  <w:num w:numId="9">
    <w:abstractNumId w:val="12"/>
  </w:num>
  <w:num w:numId="10">
    <w:abstractNumId w:val="0"/>
  </w:num>
  <w:num w:numId="11">
    <w:abstractNumId w:val="1"/>
  </w:num>
  <w:num w:numId="12">
    <w:abstractNumId w:val="13"/>
  </w:num>
  <w:num w:numId="13">
    <w:abstractNumId w:val="11"/>
  </w:num>
  <w:num w:numId="14">
    <w:abstractNumId w:val="8"/>
  </w:num>
  <w:num w:numId="15">
    <w:abstractNumId w:val="5"/>
  </w:num>
  <w:num w:numId="16">
    <w:abstractNumId w:val="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03F83"/>
    <w:rsid w:val="00016ECD"/>
    <w:rsid w:val="00032347"/>
    <w:rsid w:val="00081285"/>
    <w:rsid w:val="0008659A"/>
    <w:rsid w:val="000B6B2D"/>
    <w:rsid w:val="000C2264"/>
    <w:rsid w:val="000D2E43"/>
    <w:rsid w:val="00110486"/>
    <w:rsid w:val="00150163"/>
    <w:rsid w:val="001B7449"/>
    <w:rsid w:val="001C7A9F"/>
    <w:rsid w:val="001D1E81"/>
    <w:rsid w:val="00224B7A"/>
    <w:rsid w:val="002320C6"/>
    <w:rsid w:val="00272E2F"/>
    <w:rsid w:val="0027432B"/>
    <w:rsid w:val="002755CD"/>
    <w:rsid w:val="00281030"/>
    <w:rsid w:val="00296919"/>
    <w:rsid w:val="002D342A"/>
    <w:rsid w:val="002F1D46"/>
    <w:rsid w:val="002F3673"/>
    <w:rsid w:val="003154BA"/>
    <w:rsid w:val="0032286F"/>
    <w:rsid w:val="0034151A"/>
    <w:rsid w:val="00350D32"/>
    <w:rsid w:val="0037321F"/>
    <w:rsid w:val="003B7800"/>
    <w:rsid w:val="003C4BAC"/>
    <w:rsid w:val="003F444A"/>
    <w:rsid w:val="00431A42"/>
    <w:rsid w:val="004350C3"/>
    <w:rsid w:val="00456676"/>
    <w:rsid w:val="00481406"/>
    <w:rsid w:val="0049134E"/>
    <w:rsid w:val="004B31E0"/>
    <w:rsid w:val="004E7DF3"/>
    <w:rsid w:val="004F0FAE"/>
    <w:rsid w:val="004F55FA"/>
    <w:rsid w:val="00520FFB"/>
    <w:rsid w:val="005502A1"/>
    <w:rsid w:val="00586E19"/>
    <w:rsid w:val="005F6C0B"/>
    <w:rsid w:val="005F7D60"/>
    <w:rsid w:val="006278D1"/>
    <w:rsid w:val="00660599"/>
    <w:rsid w:val="006763C7"/>
    <w:rsid w:val="00741A7F"/>
    <w:rsid w:val="007534B4"/>
    <w:rsid w:val="00760AD0"/>
    <w:rsid w:val="00766CBD"/>
    <w:rsid w:val="00797E31"/>
    <w:rsid w:val="007A1CF8"/>
    <w:rsid w:val="007C6711"/>
    <w:rsid w:val="007D0CD5"/>
    <w:rsid w:val="007E0A75"/>
    <w:rsid w:val="007F2669"/>
    <w:rsid w:val="00804A01"/>
    <w:rsid w:val="00835F81"/>
    <w:rsid w:val="00846076"/>
    <w:rsid w:val="00876AD4"/>
    <w:rsid w:val="008A1AE7"/>
    <w:rsid w:val="008C1E93"/>
    <w:rsid w:val="00907E19"/>
    <w:rsid w:val="00911C21"/>
    <w:rsid w:val="00940FF8"/>
    <w:rsid w:val="009609E7"/>
    <w:rsid w:val="00971A7A"/>
    <w:rsid w:val="009A199C"/>
    <w:rsid w:val="009C3C90"/>
    <w:rsid w:val="009D7213"/>
    <w:rsid w:val="009E0BD1"/>
    <w:rsid w:val="00A1187F"/>
    <w:rsid w:val="00A15C5C"/>
    <w:rsid w:val="00A21B6C"/>
    <w:rsid w:val="00A36FC6"/>
    <w:rsid w:val="00A730A6"/>
    <w:rsid w:val="00A879C1"/>
    <w:rsid w:val="00A92C42"/>
    <w:rsid w:val="00AB4A67"/>
    <w:rsid w:val="00AC6EC0"/>
    <w:rsid w:val="00AD1EE6"/>
    <w:rsid w:val="00AE5F71"/>
    <w:rsid w:val="00AF0F72"/>
    <w:rsid w:val="00B032F5"/>
    <w:rsid w:val="00B22EFF"/>
    <w:rsid w:val="00B72637"/>
    <w:rsid w:val="00B817DA"/>
    <w:rsid w:val="00B866AA"/>
    <w:rsid w:val="00BC7A33"/>
    <w:rsid w:val="00C047E9"/>
    <w:rsid w:val="00C4728C"/>
    <w:rsid w:val="00C6445C"/>
    <w:rsid w:val="00C711AE"/>
    <w:rsid w:val="00C835AF"/>
    <w:rsid w:val="00D6740C"/>
    <w:rsid w:val="00D6757A"/>
    <w:rsid w:val="00D81D41"/>
    <w:rsid w:val="00DA4544"/>
    <w:rsid w:val="00E01EA6"/>
    <w:rsid w:val="00F161D0"/>
    <w:rsid w:val="00FC3FF8"/>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semiHidden/>
    <w:unhideWhenUsed/>
    <w:rsid w:val="00E01EA6"/>
    <w:pPr>
      <w:spacing w:line="240" w:lineRule="auto"/>
    </w:pPr>
  </w:style>
  <w:style w:type="character" w:customStyle="1" w:styleId="CommentTextChar">
    <w:name w:val="Comment Text Char"/>
    <w:basedOn w:val="DefaultParagraphFont"/>
    <w:link w:val="CommentText"/>
    <w:uiPriority w:val="99"/>
    <w:semiHidden/>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table" w:customStyle="1" w:styleId="TableGrid1">
    <w:name w:val="Table Grid1"/>
    <w:basedOn w:val="TableNormal"/>
    <w:next w:val="TableGrid"/>
    <w:uiPriority w:val="39"/>
    <w:rsid w:val="0011048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032F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3C90"/>
    <w:pPr>
      <w:spacing w:beforeAutospacing="1" w:after="100" w:afterAutospacing="1" w:line="240" w:lineRule="auto"/>
    </w:pPr>
    <w:rPr>
      <w:rFonts w:ascii="Times New Roman" w:eastAsia="Times New Roman" w:hAnsi="Times New Roman" w:cs="Times New Roman"/>
      <w:sz w:val="24"/>
      <w:szCs w:val="24"/>
      <w:lang w:eastAsia="el-GR"/>
    </w:rPr>
  </w:style>
  <w:style w:type="character" w:styleId="UnresolvedMention">
    <w:name w:val="Unresolved Mention"/>
    <w:basedOn w:val="DefaultParagraphFont"/>
    <w:uiPriority w:val="99"/>
    <w:semiHidden/>
    <w:unhideWhenUsed/>
    <w:rsid w:val="00A8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920">
      <w:bodyDiv w:val="1"/>
      <w:marLeft w:val="0"/>
      <w:marRight w:val="0"/>
      <w:marTop w:val="0"/>
      <w:marBottom w:val="0"/>
      <w:divBdr>
        <w:top w:val="none" w:sz="0" w:space="0" w:color="auto"/>
        <w:left w:val="none" w:sz="0" w:space="0" w:color="auto"/>
        <w:bottom w:val="none" w:sz="0" w:space="0" w:color="auto"/>
        <w:right w:val="none" w:sz="0" w:space="0" w:color="auto"/>
      </w:divBdr>
    </w:div>
    <w:div w:id="1156335919">
      <w:bodyDiv w:val="1"/>
      <w:marLeft w:val="0"/>
      <w:marRight w:val="0"/>
      <w:marTop w:val="0"/>
      <w:marBottom w:val="0"/>
      <w:divBdr>
        <w:top w:val="none" w:sz="0" w:space="0" w:color="auto"/>
        <w:left w:val="none" w:sz="0" w:space="0" w:color="auto"/>
        <w:bottom w:val="none" w:sz="0" w:space="0" w:color="auto"/>
        <w:right w:val="none" w:sz="0" w:space="0" w:color="auto"/>
      </w:divBdr>
    </w:div>
    <w:div w:id="1263341646">
      <w:bodyDiv w:val="1"/>
      <w:marLeft w:val="0"/>
      <w:marRight w:val="0"/>
      <w:marTop w:val="0"/>
      <w:marBottom w:val="0"/>
      <w:divBdr>
        <w:top w:val="none" w:sz="0" w:space="0" w:color="auto"/>
        <w:left w:val="none" w:sz="0" w:space="0" w:color="auto"/>
        <w:bottom w:val="none" w:sz="0" w:space="0" w:color="auto"/>
        <w:right w:val="none" w:sz="0" w:space="0" w:color="auto"/>
      </w:divBdr>
    </w:div>
    <w:div w:id="17975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clab.med.auth.gr/" TargetMode="External"/><Relationship Id="rId13" Type="http://schemas.openxmlformats.org/officeDocument/2006/relationships/hyperlink" Target="https://www.diaviou.auth.gr/oroi-parakolouthisis-programmat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divim.auth.gr/aitisi-igihs-kihsh-3" TargetMode="External"/><Relationship Id="rId12" Type="http://schemas.openxmlformats.org/officeDocument/2006/relationships/hyperlink" Target="file:///C:\Users\StChaloulakou\Dropbox\04.%20&#916;&#953;&#945;&#964;&#961;&#959;&#966;&#942;%20&#954;&#945;&#953;%20&#933;&#947;&#953;&#942;&#962;%20&#922;&#973;&#951;&#963;&#951;\2&#959;&#962;%20&#954;&#973;&#954;&#955;&#959;&#962;\_&#904;&#957;&#964;&#965;&#960;&#959;%20&#913;&#957;&#945;&#954;&#959;&#943;&#957;&#969;&#963;&#951;&#962;\diaviou.nutriclab.preg@med.auth.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iaviou.nutriclab.preg@med.auth.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aviou.auth.gr/spoudes-2/" TargetMode="External"/><Relationship Id="rId4" Type="http://schemas.openxmlformats.org/officeDocument/2006/relationships/webSettings" Target="webSettings.xml"/><Relationship Id="rId9" Type="http://schemas.openxmlformats.org/officeDocument/2006/relationships/hyperlink" Target="https://www.diaviou.auth.gr/oroi-parakolouthisis-programmat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iaviou.auth.gr" TargetMode="External"/><Relationship Id="rId2" Type="http://schemas.openxmlformats.org/officeDocument/2006/relationships/hyperlink" Target="mailto:diaviou@auth.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1851</Words>
  <Characters>9997</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Styliani Margaritidou</cp:lastModifiedBy>
  <cp:revision>36</cp:revision>
  <dcterms:created xsi:type="dcterms:W3CDTF">2023-07-28T12:39:00Z</dcterms:created>
  <dcterms:modified xsi:type="dcterms:W3CDTF">2024-06-06T12:34:00Z</dcterms:modified>
</cp:coreProperties>
</file>