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ADD1" w14:textId="77777777" w:rsidR="00E954CA" w:rsidRDefault="00191ABA" w:rsidP="00191ABA">
      <w:pPr>
        <w:rPr>
          <w:b/>
        </w:rPr>
      </w:pPr>
      <w:r>
        <w:rPr>
          <w:b/>
          <w:color w:val="05777C"/>
        </w:rPr>
        <w:t>Δομή</w:t>
      </w:r>
      <w:r>
        <w:rPr>
          <w:b/>
          <w:color w:val="05777C"/>
          <w:spacing w:val="17"/>
        </w:rPr>
        <w:t xml:space="preserve"> </w:t>
      </w:r>
      <w:r>
        <w:rPr>
          <w:b/>
          <w:color w:val="05777C"/>
        </w:rPr>
        <w:t>Εκπαιδευτικού</w:t>
      </w:r>
      <w:r>
        <w:rPr>
          <w:b/>
          <w:color w:val="05777C"/>
          <w:spacing w:val="19"/>
        </w:rPr>
        <w:t xml:space="preserve"> </w:t>
      </w:r>
      <w:r>
        <w:rPr>
          <w:b/>
          <w:color w:val="05777C"/>
          <w:spacing w:val="-2"/>
        </w:rPr>
        <w:t>προγράμματος</w:t>
      </w:r>
    </w:p>
    <w:p w14:paraId="6118F541" w14:textId="77777777" w:rsidR="00E954CA" w:rsidRDefault="00E954CA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3015"/>
        <w:gridCol w:w="3256"/>
      </w:tblGrid>
      <w:tr w:rsidR="00E954CA" w14:paraId="424A5F66" w14:textId="77777777">
        <w:trPr>
          <w:trHeight w:val="526"/>
        </w:trPr>
        <w:tc>
          <w:tcPr>
            <w:tcW w:w="9053" w:type="dxa"/>
            <w:gridSpan w:val="3"/>
          </w:tcPr>
          <w:p w14:paraId="15859FA6" w14:textId="77777777" w:rsidR="00E954CA" w:rsidRDefault="00191ABA">
            <w:pPr>
              <w:pStyle w:val="TableParagraph"/>
              <w:spacing w:before="7"/>
              <w:ind w:left="3" w:right="331"/>
              <w:jc w:val="center"/>
              <w:rPr>
                <w:b/>
                <w:sz w:val="18"/>
              </w:rPr>
            </w:pPr>
            <w:r>
              <w:rPr>
                <w:b/>
                <w:color w:val="05777C"/>
                <w:sz w:val="18"/>
              </w:rPr>
              <w:t>Διδακτική</w:t>
            </w:r>
            <w:r>
              <w:rPr>
                <w:b/>
                <w:color w:val="05777C"/>
                <w:spacing w:val="19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Ενότητα</w:t>
            </w:r>
            <w:r>
              <w:rPr>
                <w:b/>
                <w:color w:val="05777C"/>
                <w:spacing w:val="21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1:</w:t>
            </w:r>
            <w:r>
              <w:rPr>
                <w:b/>
                <w:color w:val="05777C"/>
                <w:spacing w:val="20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Ισχαιμικά</w:t>
            </w:r>
            <w:r>
              <w:rPr>
                <w:b/>
                <w:color w:val="05777C"/>
                <w:spacing w:val="21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εγκεφαλικά</w:t>
            </w:r>
            <w:r>
              <w:rPr>
                <w:b/>
                <w:color w:val="05777C"/>
                <w:spacing w:val="22"/>
                <w:sz w:val="18"/>
              </w:rPr>
              <w:t xml:space="preserve"> </w:t>
            </w:r>
            <w:r>
              <w:rPr>
                <w:b/>
                <w:color w:val="05777C"/>
                <w:spacing w:val="-2"/>
                <w:sz w:val="18"/>
              </w:rPr>
              <w:t>επεισόδια</w:t>
            </w:r>
          </w:p>
        </w:tc>
      </w:tr>
      <w:tr w:rsidR="00E954CA" w14:paraId="178D34D4" w14:textId="77777777">
        <w:trPr>
          <w:trHeight w:val="1055"/>
        </w:trPr>
        <w:tc>
          <w:tcPr>
            <w:tcW w:w="9053" w:type="dxa"/>
            <w:gridSpan w:val="3"/>
          </w:tcPr>
          <w:p w14:paraId="3A3A9975" w14:textId="77777777" w:rsidR="00E954CA" w:rsidRDefault="00191ABA">
            <w:pPr>
              <w:pStyle w:val="TableParagraph"/>
              <w:spacing w:before="8"/>
              <w:ind w:left="8" w:right="33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w w:val="105"/>
                <w:sz w:val="18"/>
              </w:rPr>
              <w:t>Περιγραφή</w:t>
            </w:r>
          </w:p>
          <w:p w14:paraId="751DE954" w14:textId="77777777" w:rsidR="00E954CA" w:rsidRDefault="00191ABA">
            <w:pPr>
              <w:pStyle w:val="TableParagraph"/>
              <w:spacing w:before="4" w:line="260" w:lineRule="atLeast"/>
              <w:ind w:left="104" w:right="432"/>
              <w:jc w:val="both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Στην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ενότητα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αυτή αναπτύσσεται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η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παθοφυσιολογία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και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η κλινική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αντιμετώπιση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των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ισχαιμικών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εγκεφαλικών επεισοδίων,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οι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παράγοντες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κινδύνου,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οι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σύγχρονες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τεχνικές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παρέμβασης,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η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φαρμακευτική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αγωγή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και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τα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μέτρα πρόληψης εμφάνισής τους.</w:t>
            </w:r>
          </w:p>
        </w:tc>
      </w:tr>
      <w:tr w:rsidR="00E954CA" w14:paraId="6228022C" w14:textId="77777777">
        <w:trPr>
          <w:trHeight w:val="482"/>
        </w:trPr>
        <w:tc>
          <w:tcPr>
            <w:tcW w:w="2782" w:type="dxa"/>
          </w:tcPr>
          <w:p w14:paraId="1F305F7E" w14:textId="77777777" w:rsidR="00E954CA" w:rsidRDefault="00191ABA">
            <w:pPr>
              <w:pStyle w:val="TableParagraph"/>
              <w:spacing w:before="104"/>
              <w:ind w:left="104"/>
              <w:rPr>
                <w:b/>
                <w:sz w:val="18"/>
              </w:rPr>
            </w:pPr>
            <w:r>
              <w:rPr>
                <w:b/>
                <w:color w:val="05777C"/>
                <w:spacing w:val="-4"/>
                <w:w w:val="105"/>
                <w:sz w:val="18"/>
              </w:rPr>
              <w:t>Ώρες</w:t>
            </w:r>
          </w:p>
        </w:tc>
        <w:tc>
          <w:tcPr>
            <w:tcW w:w="3015" w:type="dxa"/>
          </w:tcPr>
          <w:p w14:paraId="1DCC1A46" w14:textId="77777777" w:rsidR="00E954CA" w:rsidRDefault="00191ABA">
            <w:pPr>
              <w:pStyle w:val="TableParagraph"/>
              <w:spacing w:before="104"/>
              <w:ind w:left="101"/>
              <w:rPr>
                <w:b/>
                <w:sz w:val="18"/>
              </w:rPr>
            </w:pPr>
            <w:r>
              <w:rPr>
                <w:b/>
                <w:color w:val="05777C"/>
                <w:sz w:val="18"/>
              </w:rPr>
              <w:t>Μέθοδος</w:t>
            </w:r>
            <w:r>
              <w:rPr>
                <w:b/>
                <w:color w:val="05777C"/>
                <w:spacing w:val="23"/>
                <w:sz w:val="18"/>
              </w:rPr>
              <w:t xml:space="preserve"> </w:t>
            </w:r>
            <w:r>
              <w:rPr>
                <w:b/>
                <w:color w:val="05777C"/>
                <w:spacing w:val="-2"/>
                <w:sz w:val="18"/>
              </w:rPr>
              <w:t>υλοποίησης</w:t>
            </w:r>
          </w:p>
        </w:tc>
        <w:tc>
          <w:tcPr>
            <w:tcW w:w="3256" w:type="dxa"/>
          </w:tcPr>
          <w:p w14:paraId="3A18BD6E" w14:textId="77777777" w:rsidR="00E954CA" w:rsidRDefault="00191ABA">
            <w:pPr>
              <w:pStyle w:val="TableParagraph"/>
              <w:spacing w:before="104"/>
              <w:ind w:left="101"/>
              <w:rPr>
                <w:b/>
                <w:sz w:val="18"/>
              </w:rPr>
            </w:pPr>
            <w:r>
              <w:rPr>
                <w:b/>
                <w:color w:val="05777C"/>
                <w:spacing w:val="-2"/>
                <w:w w:val="105"/>
                <w:sz w:val="18"/>
              </w:rPr>
              <w:t>Διδάσκουσα/Διδάσκων</w:t>
            </w:r>
          </w:p>
        </w:tc>
      </w:tr>
      <w:tr w:rsidR="00E954CA" w14:paraId="2F670CF7" w14:textId="77777777">
        <w:trPr>
          <w:trHeight w:val="875"/>
        </w:trPr>
        <w:tc>
          <w:tcPr>
            <w:tcW w:w="2782" w:type="dxa"/>
          </w:tcPr>
          <w:p w14:paraId="33E82A53" w14:textId="77777777" w:rsidR="00E954CA" w:rsidRDefault="00E954CA">
            <w:pPr>
              <w:pStyle w:val="TableParagraph"/>
              <w:spacing w:before="158"/>
              <w:rPr>
                <w:b/>
                <w:sz w:val="18"/>
              </w:rPr>
            </w:pPr>
          </w:p>
          <w:p w14:paraId="6CAC91E9" w14:textId="77777777" w:rsidR="00E954CA" w:rsidRDefault="00191ABA">
            <w:pPr>
              <w:pStyle w:val="TableParagraph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w w:val="105"/>
                <w:sz w:val="18"/>
              </w:rPr>
              <w:t>5</w:t>
            </w:r>
          </w:p>
        </w:tc>
        <w:tc>
          <w:tcPr>
            <w:tcW w:w="3015" w:type="dxa"/>
          </w:tcPr>
          <w:p w14:paraId="336676BB" w14:textId="77777777" w:rsidR="00E954CA" w:rsidRDefault="00E954CA">
            <w:pPr>
              <w:pStyle w:val="TableParagraph"/>
              <w:spacing w:before="158"/>
              <w:rPr>
                <w:b/>
                <w:sz w:val="18"/>
              </w:rPr>
            </w:pPr>
          </w:p>
          <w:p w14:paraId="7CE5AABD" w14:textId="77777777" w:rsidR="00E954CA" w:rsidRDefault="00191ABA">
            <w:pPr>
              <w:pStyle w:val="TableParagraph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Δια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ζώσης</w:t>
            </w:r>
          </w:p>
        </w:tc>
        <w:tc>
          <w:tcPr>
            <w:tcW w:w="3256" w:type="dxa"/>
          </w:tcPr>
          <w:p w14:paraId="11D40774" w14:textId="77777777" w:rsidR="00E954CA" w:rsidRDefault="00191ABA">
            <w:pPr>
              <w:pStyle w:val="TableParagraph"/>
              <w:spacing w:before="99"/>
              <w:ind w:left="122" w:right="44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Τέγος</w:t>
            </w:r>
            <w:r>
              <w:rPr>
                <w:b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spacing w:val="-4"/>
                <w:w w:val="105"/>
                <w:sz w:val="18"/>
              </w:rPr>
              <w:t>Θωμάς</w:t>
            </w:r>
          </w:p>
          <w:p w14:paraId="0E2EAB1C" w14:textId="77777777" w:rsidR="00E954CA" w:rsidRDefault="00191ABA">
            <w:pPr>
              <w:pStyle w:val="TableParagraph"/>
              <w:spacing w:before="77" w:line="230" w:lineRule="atLeast"/>
              <w:ind w:left="122" w:right="446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w w:val="105"/>
                <w:sz w:val="18"/>
              </w:rPr>
              <w:t>Αναπληρωτής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 xml:space="preserve">Καθηγητής </w:t>
            </w:r>
            <w:r>
              <w:rPr>
                <w:i/>
                <w:w w:val="105"/>
                <w:sz w:val="18"/>
              </w:rPr>
              <w:t>Νευρολογίας ΑΠΘ</w:t>
            </w:r>
          </w:p>
        </w:tc>
      </w:tr>
    </w:tbl>
    <w:p w14:paraId="1F6937A0" w14:textId="77777777" w:rsidR="00E954CA" w:rsidRDefault="00E954CA">
      <w:pPr>
        <w:pStyle w:val="BodyText"/>
        <w:spacing w:before="226"/>
        <w:rPr>
          <w:b/>
          <w:sz w:val="20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3015"/>
        <w:gridCol w:w="3256"/>
      </w:tblGrid>
      <w:tr w:rsidR="00E954CA" w14:paraId="49BAC959" w14:textId="77777777">
        <w:trPr>
          <w:trHeight w:val="526"/>
        </w:trPr>
        <w:tc>
          <w:tcPr>
            <w:tcW w:w="9053" w:type="dxa"/>
            <w:gridSpan w:val="3"/>
          </w:tcPr>
          <w:p w14:paraId="2287AB13" w14:textId="77777777" w:rsidR="00E954CA" w:rsidRDefault="00191ABA">
            <w:pPr>
              <w:pStyle w:val="TableParagraph"/>
              <w:spacing w:before="9"/>
              <w:ind w:left="1" w:right="331"/>
              <w:jc w:val="center"/>
              <w:rPr>
                <w:b/>
                <w:sz w:val="18"/>
              </w:rPr>
            </w:pPr>
            <w:r>
              <w:rPr>
                <w:b/>
                <w:color w:val="05777C"/>
                <w:sz w:val="18"/>
              </w:rPr>
              <w:t>Διδακτική</w:t>
            </w:r>
            <w:r>
              <w:rPr>
                <w:b/>
                <w:color w:val="05777C"/>
                <w:spacing w:val="20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Ενότητα</w:t>
            </w:r>
            <w:r>
              <w:rPr>
                <w:b/>
                <w:color w:val="05777C"/>
                <w:spacing w:val="21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2:</w:t>
            </w:r>
            <w:r>
              <w:rPr>
                <w:b/>
                <w:color w:val="05777C"/>
                <w:spacing w:val="22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Φαρμακοανθεκτική</w:t>
            </w:r>
            <w:r>
              <w:rPr>
                <w:b/>
                <w:color w:val="05777C"/>
                <w:spacing w:val="22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επιληψία</w:t>
            </w:r>
            <w:r>
              <w:rPr>
                <w:b/>
                <w:color w:val="05777C"/>
                <w:spacing w:val="26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και</w:t>
            </w:r>
            <w:r>
              <w:rPr>
                <w:b/>
                <w:color w:val="05777C"/>
                <w:spacing w:val="24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νεότερα</w:t>
            </w:r>
            <w:r>
              <w:rPr>
                <w:b/>
                <w:color w:val="05777C"/>
                <w:spacing w:val="22"/>
                <w:sz w:val="18"/>
              </w:rPr>
              <w:t xml:space="preserve"> </w:t>
            </w:r>
            <w:r>
              <w:rPr>
                <w:b/>
                <w:color w:val="05777C"/>
                <w:spacing w:val="-2"/>
                <w:sz w:val="18"/>
              </w:rPr>
              <w:t>αντιεπιληπτικά</w:t>
            </w:r>
          </w:p>
        </w:tc>
      </w:tr>
      <w:tr w:rsidR="00E954CA" w14:paraId="10E6AD9B" w14:textId="77777777">
        <w:trPr>
          <w:trHeight w:val="1057"/>
        </w:trPr>
        <w:tc>
          <w:tcPr>
            <w:tcW w:w="9053" w:type="dxa"/>
            <w:gridSpan w:val="3"/>
          </w:tcPr>
          <w:p w14:paraId="1DCB462F" w14:textId="77777777" w:rsidR="00E954CA" w:rsidRDefault="00191ABA">
            <w:pPr>
              <w:pStyle w:val="TableParagraph"/>
              <w:spacing w:before="11"/>
              <w:ind w:left="8" w:right="33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w w:val="105"/>
                <w:sz w:val="18"/>
              </w:rPr>
              <w:t>Περιγραφή</w:t>
            </w:r>
          </w:p>
          <w:p w14:paraId="1A502D4D" w14:textId="77777777" w:rsidR="00E954CA" w:rsidRDefault="00191ABA">
            <w:pPr>
              <w:pStyle w:val="TableParagraph"/>
              <w:spacing w:before="4" w:line="260" w:lineRule="atLeast"/>
              <w:ind w:left="104" w:right="432"/>
              <w:jc w:val="both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 xml:space="preserve">Στην ενότητα αυτή αναπτύσσεται η παθοφυσιολογία της φαρμακοανθεκτικής επιληψίας, οι κλινικές οδηγίες στο χειρισμό των ασθενών καθώς και η φαρμακολογία με ιδιαίτερη έμφαση στα νεότερα αντιεπιληπτικά </w:t>
            </w:r>
            <w:r>
              <w:rPr>
                <w:i/>
                <w:spacing w:val="-2"/>
                <w:w w:val="105"/>
                <w:sz w:val="18"/>
              </w:rPr>
              <w:t>φάρμακα.</w:t>
            </w:r>
          </w:p>
        </w:tc>
      </w:tr>
      <w:tr w:rsidR="00E954CA" w14:paraId="03271C6D" w14:textId="77777777">
        <w:trPr>
          <w:trHeight w:val="479"/>
        </w:trPr>
        <w:tc>
          <w:tcPr>
            <w:tcW w:w="2782" w:type="dxa"/>
          </w:tcPr>
          <w:p w14:paraId="7C9EC37C" w14:textId="77777777" w:rsidR="00E954CA" w:rsidRDefault="00191ABA">
            <w:pPr>
              <w:pStyle w:val="TableParagraph"/>
              <w:spacing w:before="102"/>
              <w:ind w:left="104"/>
              <w:rPr>
                <w:b/>
                <w:sz w:val="18"/>
              </w:rPr>
            </w:pPr>
            <w:r>
              <w:rPr>
                <w:b/>
                <w:color w:val="05777C"/>
                <w:spacing w:val="-4"/>
                <w:w w:val="105"/>
                <w:sz w:val="18"/>
              </w:rPr>
              <w:t>Ώρες</w:t>
            </w:r>
          </w:p>
        </w:tc>
        <w:tc>
          <w:tcPr>
            <w:tcW w:w="3015" w:type="dxa"/>
          </w:tcPr>
          <w:p w14:paraId="71BE6461" w14:textId="77777777" w:rsidR="00E954CA" w:rsidRDefault="00191ABA">
            <w:pPr>
              <w:pStyle w:val="TableParagraph"/>
              <w:spacing w:before="102"/>
              <w:ind w:left="101"/>
              <w:rPr>
                <w:b/>
                <w:sz w:val="18"/>
              </w:rPr>
            </w:pPr>
            <w:r>
              <w:rPr>
                <w:b/>
                <w:color w:val="05777C"/>
                <w:sz w:val="18"/>
              </w:rPr>
              <w:t>Μέθοδος</w:t>
            </w:r>
            <w:r>
              <w:rPr>
                <w:b/>
                <w:color w:val="05777C"/>
                <w:spacing w:val="23"/>
                <w:sz w:val="18"/>
              </w:rPr>
              <w:t xml:space="preserve"> </w:t>
            </w:r>
            <w:r>
              <w:rPr>
                <w:b/>
                <w:color w:val="05777C"/>
                <w:spacing w:val="-2"/>
                <w:sz w:val="18"/>
              </w:rPr>
              <w:t>υλοποίησης</w:t>
            </w:r>
          </w:p>
        </w:tc>
        <w:tc>
          <w:tcPr>
            <w:tcW w:w="3256" w:type="dxa"/>
          </w:tcPr>
          <w:p w14:paraId="301DD2A7" w14:textId="77777777" w:rsidR="00E954CA" w:rsidRDefault="00191ABA">
            <w:pPr>
              <w:pStyle w:val="TableParagraph"/>
              <w:spacing w:before="102"/>
              <w:ind w:left="101"/>
              <w:rPr>
                <w:b/>
                <w:sz w:val="18"/>
              </w:rPr>
            </w:pPr>
            <w:r>
              <w:rPr>
                <w:b/>
                <w:color w:val="05777C"/>
                <w:spacing w:val="-2"/>
                <w:w w:val="105"/>
                <w:sz w:val="18"/>
              </w:rPr>
              <w:t>Διδάσκουσα/Διδάσκων</w:t>
            </w:r>
          </w:p>
        </w:tc>
      </w:tr>
      <w:tr w:rsidR="00E954CA" w14:paraId="1BF06103" w14:textId="77777777">
        <w:trPr>
          <w:trHeight w:val="875"/>
        </w:trPr>
        <w:tc>
          <w:tcPr>
            <w:tcW w:w="2782" w:type="dxa"/>
          </w:tcPr>
          <w:p w14:paraId="0E7A2737" w14:textId="77777777" w:rsidR="00E954CA" w:rsidRDefault="00E954CA">
            <w:pPr>
              <w:pStyle w:val="TableParagraph"/>
              <w:spacing w:before="158"/>
              <w:rPr>
                <w:b/>
                <w:sz w:val="18"/>
              </w:rPr>
            </w:pPr>
          </w:p>
          <w:p w14:paraId="7F3F2380" w14:textId="77777777" w:rsidR="00E954CA" w:rsidRDefault="00191ABA">
            <w:pPr>
              <w:pStyle w:val="TableParagraph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w w:val="105"/>
                <w:sz w:val="18"/>
              </w:rPr>
              <w:t>5</w:t>
            </w:r>
          </w:p>
        </w:tc>
        <w:tc>
          <w:tcPr>
            <w:tcW w:w="3015" w:type="dxa"/>
          </w:tcPr>
          <w:p w14:paraId="3441D106" w14:textId="77777777" w:rsidR="00E954CA" w:rsidRDefault="00E954CA">
            <w:pPr>
              <w:pStyle w:val="TableParagraph"/>
              <w:spacing w:before="158"/>
              <w:rPr>
                <w:b/>
                <w:sz w:val="18"/>
              </w:rPr>
            </w:pPr>
          </w:p>
          <w:p w14:paraId="5BFC9FD4" w14:textId="77777777" w:rsidR="00E954CA" w:rsidRDefault="00191ABA">
            <w:pPr>
              <w:pStyle w:val="TableParagraph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Δια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ζώσης</w:t>
            </w:r>
          </w:p>
        </w:tc>
        <w:tc>
          <w:tcPr>
            <w:tcW w:w="3256" w:type="dxa"/>
          </w:tcPr>
          <w:p w14:paraId="058C8141" w14:textId="77777777" w:rsidR="00E954CA" w:rsidRDefault="00191ABA">
            <w:pPr>
              <w:pStyle w:val="TableParagraph"/>
              <w:spacing w:before="99"/>
              <w:ind w:left="122" w:right="44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Σπηλιώτη</w:t>
            </w:r>
            <w:r>
              <w:rPr>
                <w:b/>
                <w:i/>
                <w:spacing w:val="20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Μάρθα</w:t>
            </w:r>
          </w:p>
          <w:p w14:paraId="7A474A0A" w14:textId="77777777" w:rsidR="00E954CA" w:rsidRDefault="00191ABA">
            <w:pPr>
              <w:pStyle w:val="TableParagraph"/>
              <w:spacing w:before="77" w:line="230" w:lineRule="atLeast"/>
              <w:ind w:left="121" w:right="446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w w:val="105"/>
                <w:sz w:val="18"/>
              </w:rPr>
              <w:t>Αναπληρώτρια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 xml:space="preserve">Καθηγήτρια </w:t>
            </w:r>
            <w:r>
              <w:rPr>
                <w:i/>
                <w:w w:val="105"/>
                <w:sz w:val="18"/>
              </w:rPr>
              <w:t>Νευρολογίας ΑΠΘ</w:t>
            </w:r>
          </w:p>
        </w:tc>
      </w:tr>
    </w:tbl>
    <w:p w14:paraId="6FC681D6" w14:textId="77777777" w:rsidR="00E954CA" w:rsidRDefault="00E954CA">
      <w:pPr>
        <w:pStyle w:val="BodyText"/>
        <w:spacing w:before="229"/>
        <w:rPr>
          <w:b/>
          <w:sz w:val="20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3015"/>
        <w:gridCol w:w="3256"/>
      </w:tblGrid>
      <w:tr w:rsidR="00E954CA" w14:paraId="3568E2B3" w14:textId="77777777">
        <w:trPr>
          <w:trHeight w:val="526"/>
        </w:trPr>
        <w:tc>
          <w:tcPr>
            <w:tcW w:w="9053" w:type="dxa"/>
            <w:gridSpan w:val="3"/>
          </w:tcPr>
          <w:p w14:paraId="2D6FCF1A" w14:textId="77777777" w:rsidR="00E954CA" w:rsidRDefault="00191ABA">
            <w:pPr>
              <w:pStyle w:val="TableParagraph"/>
              <w:spacing w:before="7"/>
              <w:ind w:left="915"/>
              <w:rPr>
                <w:b/>
                <w:sz w:val="18"/>
              </w:rPr>
            </w:pPr>
            <w:r>
              <w:rPr>
                <w:b/>
                <w:color w:val="05777C"/>
                <w:w w:val="105"/>
                <w:sz w:val="18"/>
              </w:rPr>
              <w:t>Διδακτική</w:t>
            </w:r>
            <w:r>
              <w:rPr>
                <w:b/>
                <w:color w:val="05777C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05777C"/>
                <w:w w:val="105"/>
                <w:sz w:val="18"/>
              </w:rPr>
              <w:t>Ενότητα</w:t>
            </w:r>
            <w:r>
              <w:rPr>
                <w:b/>
                <w:color w:val="05777C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05777C"/>
                <w:w w:val="105"/>
                <w:sz w:val="18"/>
              </w:rPr>
              <w:t>3:</w:t>
            </w:r>
            <w:r>
              <w:rPr>
                <w:b/>
                <w:color w:val="05777C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05777C"/>
                <w:w w:val="105"/>
                <w:sz w:val="18"/>
              </w:rPr>
              <w:t>Βασικές</w:t>
            </w:r>
            <w:r>
              <w:rPr>
                <w:b/>
                <w:color w:val="05777C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05777C"/>
                <w:w w:val="105"/>
                <w:sz w:val="18"/>
              </w:rPr>
              <w:t>αρχές</w:t>
            </w:r>
            <w:r>
              <w:rPr>
                <w:b/>
                <w:color w:val="05777C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05777C"/>
                <w:w w:val="105"/>
                <w:sz w:val="18"/>
              </w:rPr>
              <w:t>της</w:t>
            </w:r>
            <w:r>
              <w:rPr>
                <w:b/>
                <w:color w:val="05777C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05777C"/>
                <w:w w:val="105"/>
                <w:sz w:val="18"/>
              </w:rPr>
              <w:t>Φαρμακολογίας</w:t>
            </w:r>
            <w:r>
              <w:rPr>
                <w:b/>
                <w:color w:val="05777C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5777C"/>
                <w:w w:val="105"/>
                <w:sz w:val="18"/>
              </w:rPr>
              <w:t>με</w:t>
            </w:r>
            <w:r>
              <w:rPr>
                <w:b/>
                <w:color w:val="05777C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05777C"/>
                <w:w w:val="105"/>
                <w:sz w:val="18"/>
              </w:rPr>
              <w:t>Εφαρμογή</w:t>
            </w:r>
            <w:r>
              <w:rPr>
                <w:b/>
                <w:color w:val="05777C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05777C"/>
                <w:w w:val="105"/>
                <w:sz w:val="18"/>
              </w:rPr>
              <w:t>στη</w:t>
            </w:r>
            <w:r>
              <w:rPr>
                <w:b/>
                <w:color w:val="05777C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05777C"/>
                <w:spacing w:val="-2"/>
                <w:w w:val="105"/>
                <w:sz w:val="18"/>
              </w:rPr>
              <w:t>Νευρολογία</w:t>
            </w:r>
          </w:p>
        </w:tc>
      </w:tr>
      <w:tr w:rsidR="00E954CA" w14:paraId="4EACD4DA" w14:textId="77777777">
        <w:trPr>
          <w:trHeight w:val="1319"/>
        </w:trPr>
        <w:tc>
          <w:tcPr>
            <w:tcW w:w="9053" w:type="dxa"/>
            <w:gridSpan w:val="3"/>
          </w:tcPr>
          <w:p w14:paraId="13CDC718" w14:textId="77777777" w:rsidR="00E954CA" w:rsidRDefault="00191ABA">
            <w:pPr>
              <w:pStyle w:val="TableParagraph"/>
              <w:spacing w:before="8"/>
              <w:ind w:left="8" w:right="33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w w:val="105"/>
                <w:sz w:val="18"/>
              </w:rPr>
              <w:t>Περιγραφή</w:t>
            </w:r>
          </w:p>
          <w:p w14:paraId="585BA3EE" w14:textId="77777777" w:rsidR="00E954CA" w:rsidRDefault="00191ABA">
            <w:pPr>
              <w:pStyle w:val="TableParagraph"/>
              <w:spacing w:before="4" w:line="260" w:lineRule="atLeast"/>
              <w:ind w:left="104" w:right="43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Στην ενότητα αυτή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αναπτύσσονται οι φαρμακολογικές ομάδες που χρησιμοποιούνται σε νευρολογικές παθήσεις</w:t>
            </w:r>
            <w:r>
              <w:rPr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με έμφαση στις αλληλεπιδράσεις φαρμάκων, τα ιδιαίτερα φαρμακοκινητικά και φαρμακοδυναμικά </w:t>
            </w:r>
            <w:r>
              <w:rPr>
                <w:i/>
                <w:sz w:val="18"/>
              </w:rPr>
              <w:t>χαρακτηριστικά με κλινική αξιοποίηση, τα νεότερα φάρμακα και τη φαρμακογονιδιωματ</w:t>
            </w:r>
            <w:r>
              <w:rPr>
                <w:i/>
                <w:sz w:val="18"/>
              </w:rPr>
              <w:t>ική εφαρμογή γνώσεων</w:t>
            </w:r>
            <w:r>
              <w:rPr>
                <w:i/>
                <w:w w:val="105"/>
                <w:sz w:val="18"/>
              </w:rPr>
              <w:t xml:space="preserve"> στα πλαίσια της εξατομικευμένης ιατρικής/ιατρικής ακριβείας.</w:t>
            </w:r>
          </w:p>
        </w:tc>
      </w:tr>
      <w:tr w:rsidR="00E954CA" w14:paraId="77141463" w14:textId="77777777">
        <w:trPr>
          <w:trHeight w:val="479"/>
        </w:trPr>
        <w:tc>
          <w:tcPr>
            <w:tcW w:w="2782" w:type="dxa"/>
          </w:tcPr>
          <w:p w14:paraId="576E7E8B" w14:textId="77777777" w:rsidR="00E954CA" w:rsidRDefault="00191ABA">
            <w:pPr>
              <w:pStyle w:val="TableParagraph"/>
              <w:spacing w:before="102"/>
              <w:ind w:left="104"/>
              <w:rPr>
                <w:b/>
                <w:sz w:val="18"/>
              </w:rPr>
            </w:pPr>
            <w:r>
              <w:rPr>
                <w:b/>
                <w:color w:val="05777C"/>
                <w:spacing w:val="-4"/>
                <w:w w:val="105"/>
                <w:sz w:val="18"/>
              </w:rPr>
              <w:t>Ώρες</w:t>
            </w:r>
          </w:p>
        </w:tc>
        <w:tc>
          <w:tcPr>
            <w:tcW w:w="3015" w:type="dxa"/>
          </w:tcPr>
          <w:p w14:paraId="44F9820C" w14:textId="77777777" w:rsidR="00E954CA" w:rsidRDefault="00191ABA">
            <w:pPr>
              <w:pStyle w:val="TableParagraph"/>
              <w:spacing w:before="102"/>
              <w:ind w:left="101"/>
              <w:rPr>
                <w:b/>
                <w:sz w:val="18"/>
              </w:rPr>
            </w:pPr>
            <w:r>
              <w:rPr>
                <w:b/>
                <w:color w:val="05777C"/>
                <w:sz w:val="18"/>
              </w:rPr>
              <w:t>Μέθοδος</w:t>
            </w:r>
            <w:r>
              <w:rPr>
                <w:b/>
                <w:color w:val="05777C"/>
                <w:spacing w:val="23"/>
                <w:sz w:val="18"/>
              </w:rPr>
              <w:t xml:space="preserve"> </w:t>
            </w:r>
            <w:r>
              <w:rPr>
                <w:b/>
                <w:color w:val="05777C"/>
                <w:spacing w:val="-2"/>
                <w:sz w:val="18"/>
              </w:rPr>
              <w:t>υλοποίησης</w:t>
            </w:r>
          </w:p>
        </w:tc>
        <w:tc>
          <w:tcPr>
            <w:tcW w:w="3256" w:type="dxa"/>
          </w:tcPr>
          <w:p w14:paraId="32FEE140" w14:textId="77777777" w:rsidR="00E954CA" w:rsidRDefault="00191ABA">
            <w:pPr>
              <w:pStyle w:val="TableParagraph"/>
              <w:spacing w:before="102"/>
              <w:ind w:left="101"/>
              <w:rPr>
                <w:b/>
                <w:sz w:val="18"/>
              </w:rPr>
            </w:pPr>
            <w:r>
              <w:rPr>
                <w:b/>
                <w:color w:val="05777C"/>
                <w:spacing w:val="-2"/>
                <w:w w:val="105"/>
                <w:sz w:val="18"/>
              </w:rPr>
              <w:t>Διδάσκουσα/Διδάσκων</w:t>
            </w:r>
          </w:p>
        </w:tc>
      </w:tr>
      <w:tr w:rsidR="00E954CA" w14:paraId="3CE2ABF6" w14:textId="77777777">
        <w:trPr>
          <w:trHeight w:val="1105"/>
        </w:trPr>
        <w:tc>
          <w:tcPr>
            <w:tcW w:w="2782" w:type="dxa"/>
          </w:tcPr>
          <w:p w14:paraId="585F0663" w14:textId="77777777" w:rsidR="00E954CA" w:rsidRDefault="00E954CA">
            <w:pPr>
              <w:pStyle w:val="TableParagraph"/>
              <w:rPr>
                <w:b/>
                <w:sz w:val="18"/>
              </w:rPr>
            </w:pPr>
          </w:p>
          <w:p w14:paraId="5084D782" w14:textId="77777777" w:rsidR="00E954CA" w:rsidRDefault="00E954CA">
            <w:pPr>
              <w:pStyle w:val="TableParagraph"/>
              <w:spacing w:before="53"/>
              <w:rPr>
                <w:b/>
                <w:sz w:val="18"/>
              </w:rPr>
            </w:pPr>
          </w:p>
          <w:p w14:paraId="134C8460" w14:textId="77777777" w:rsidR="00E954CA" w:rsidRDefault="00191ABA">
            <w:pPr>
              <w:pStyle w:val="TableParagraph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w w:val="105"/>
                <w:sz w:val="18"/>
              </w:rPr>
              <w:t>5</w:t>
            </w:r>
          </w:p>
        </w:tc>
        <w:tc>
          <w:tcPr>
            <w:tcW w:w="3015" w:type="dxa"/>
          </w:tcPr>
          <w:p w14:paraId="797F0ACC" w14:textId="77777777" w:rsidR="00E954CA" w:rsidRDefault="00E954CA">
            <w:pPr>
              <w:pStyle w:val="TableParagraph"/>
              <w:rPr>
                <w:b/>
                <w:sz w:val="18"/>
              </w:rPr>
            </w:pPr>
          </w:p>
          <w:p w14:paraId="19CE2F98" w14:textId="77777777" w:rsidR="00E954CA" w:rsidRDefault="00E954CA">
            <w:pPr>
              <w:pStyle w:val="TableParagraph"/>
              <w:spacing w:before="53"/>
              <w:rPr>
                <w:b/>
                <w:sz w:val="18"/>
              </w:rPr>
            </w:pPr>
          </w:p>
          <w:p w14:paraId="16049AE2" w14:textId="77777777" w:rsidR="00E954CA" w:rsidRDefault="00191ABA">
            <w:pPr>
              <w:pStyle w:val="TableParagraph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Δια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ζώσης</w:t>
            </w:r>
          </w:p>
        </w:tc>
        <w:tc>
          <w:tcPr>
            <w:tcW w:w="3256" w:type="dxa"/>
          </w:tcPr>
          <w:p w14:paraId="49B6A093" w14:textId="77777777" w:rsidR="00E954CA" w:rsidRDefault="00191ABA">
            <w:pPr>
              <w:pStyle w:val="TableParagraph"/>
              <w:spacing w:before="99"/>
              <w:ind w:left="117" w:right="44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Βιζιριανάκης</w:t>
            </w:r>
            <w:r>
              <w:rPr>
                <w:b/>
                <w:i/>
                <w:spacing w:val="32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Ιωάννης</w:t>
            </w:r>
          </w:p>
          <w:p w14:paraId="7E3B0463" w14:textId="77777777" w:rsidR="00E954CA" w:rsidRDefault="00191ABA">
            <w:pPr>
              <w:pStyle w:val="TableParagraph"/>
              <w:spacing w:before="107"/>
              <w:ind w:left="122" w:right="44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Αναπληρωτής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Καθηγητής</w:t>
            </w:r>
          </w:p>
          <w:p w14:paraId="392433C4" w14:textId="77777777" w:rsidR="00E954CA" w:rsidRDefault="00191ABA">
            <w:pPr>
              <w:pStyle w:val="TableParagraph"/>
              <w:spacing w:line="230" w:lineRule="atLeast"/>
              <w:ind w:left="121" w:right="446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w w:val="105"/>
                <w:sz w:val="18"/>
              </w:rPr>
              <w:t>Μοριακής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 xml:space="preserve">Φαρμακολογίας και </w:t>
            </w:r>
            <w:r>
              <w:rPr>
                <w:i/>
                <w:spacing w:val="2"/>
                <w:sz w:val="18"/>
              </w:rPr>
              <w:t>Φαρμακογονιδιωματικής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ΑΠΘ</w:t>
            </w:r>
          </w:p>
        </w:tc>
      </w:tr>
    </w:tbl>
    <w:p w14:paraId="5EEBDA53" w14:textId="77777777" w:rsidR="00E954CA" w:rsidRDefault="00E954CA">
      <w:pPr>
        <w:spacing w:line="230" w:lineRule="atLeast"/>
        <w:jc w:val="center"/>
        <w:rPr>
          <w:sz w:val="18"/>
        </w:rPr>
        <w:sectPr w:rsidR="00E954CA">
          <w:headerReference w:type="default" r:id="rId7"/>
          <w:footerReference w:type="default" r:id="rId8"/>
          <w:pgSz w:w="12240" w:h="15840"/>
          <w:pgMar w:top="2760" w:right="1480" w:bottom="840" w:left="1400" w:header="632" w:footer="651" w:gutter="0"/>
          <w:cols w:space="720"/>
        </w:sectPr>
      </w:pPr>
    </w:p>
    <w:p w14:paraId="192399D1" w14:textId="77777777" w:rsidR="00E954CA" w:rsidRDefault="00E954CA">
      <w:pPr>
        <w:pStyle w:val="BodyText"/>
        <w:rPr>
          <w:b/>
          <w:sz w:val="20"/>
        </w:rPr>
      </w:pPr>
    </w:p>
    <w:p w14:paraId="05D09D7A" w14:textId="77777777" w:rsidR="00E954CA" w:rsidRDefault="00E954CA">
      <w:pPr>
        <w:pStyle w:val="BodyText"/>
        <w:spacing w:before="230"/>
        <w:rPr>
          <w:b/>
          <w:sz w:val="20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3015"/>
        <w:gridCol w:w="3256"/>
      </w:tblGrid>
      <w:tr w:rsidR="00E954CA" w14:paraId="47BBC843" w14:textId="77777777">
        <w:trPr>
          <w:trHeight w:val="527"/>
        </w:trPr>
        <w:tc>
          <w:tcPr>
            <w:tcW w:w="9053" w:type="dxa"/>
            <w:gridSpan w:val="3"/>
          </w:tcPr>
          <w:p w14:paraId="2F360DCA" w14:textId="77777777" w:rsidR="00E954CA" w:rsidRDefault="00191ABA">
            <w:pPr>
              <w:pStyle w:val="TableParagraph"/>
              <w:spacing w:before="8"/>
              <w:ind w:left="2" w:right="331"/>
              <w:jc w:val="center"/>
              <w:rPr>
                <w:b/>
                <w:sz w:val="18"/>
              </w:rPr>
            </w:pPr>
            <w:r>
              <w:rPr>
                <w:b/>
                <w:color w:val="05777C"/>
                <w:sz w:val="18"/>
              </w:rPr>
              <w:t>Διδακτική</w:t>
            </w:r>
            <w:r>
              <w:rPr>
                <w:b/>
                <w:color w:val="05777C"/>
                <w:spacing w:val="26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Ενότητα</w:t>
            </w:r>
            <w:r>
              <w:rPr>
                <w:b/>
                <w:color w:val="05777C"/>
                <w:spacing w:val="23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4:</w:t>
            </w:r>
            <w:r>
              <w:rPr>
                <w:b/>
                <w:color w:val="05777C"/>
                <w:spacing w:val="20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Θεραπευτική</w:t>
            </w:r>
            <w:r>
              <w:rPr>
                <w:b/>
                <w:color w:val="05777C"/>
                <w:spacing w:val="22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Αντιμετώπιση</w:t>
            </w:r>
            <w:r>
              <w:rPr>
                <w:b/>
                <w:color w:val="05777C"/>
                <w:spacing w:val="21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της</w:t>
            </w:r>
            <w:r>
              <w:rPr>
                <w:b/>
                <w:color w:val="05777C"/>
                <w:spacing w:val="20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Σκλήρυνσης</w:t>
            </w:r>
            <w:r>
              <w:rPr>
                <w:b/>
                <w:color w:val="05777C"/>
                <w:spacing w:val="21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κατά</w:t>
            </w:r>
            <w:r>
              <w:rPr>
                <w:b/>
                <w:color w:val="05777C"/>
                <w:spacing w:val="26"/>
                <w:sz w:val="18"/>
              </w:rPr>
              <w:t xml:space="preserve"> </w:t>
            </w:r>
            <w:r>
              <w:rPr>
                <w:b/>
                <w:color w:val="05777C"/>
                <w:spacing w:val="-2"/>
                <w:sz w:val="18"/>
              </w:rPr>
              <w:t>Πλάκας</w:t>
            </w:r>
          </w:p>
        </w:tc>
      </w:tr>
      <w:tr w:rsidR="00E954CA" w14:paraId="22414187" w14:textId="77777777">
        <w:trPr>
          <w:trHeight w:val="791"/>
        </w:trPr>
        <w:tc>
          <w:tcPr>
            <w:tcW w:w="9053" w:type="dxa"/>
            <w:gridSpan w:val="3"/>
          </w:tcPr>
          <w:p w14:paraId="09FE8FEE" w14:textId="77777777" w:rsidR="00E954CA" w:rsidRDefault="00191ABA">
            <w:pPr>
              <w:pStyle w:val="TableParagraph"/>
              <w:spacing w:before="8"/>
              <w:ind w:left="8" w:right="33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w w:val="105"/>
                <w:sz w:val="18"/>
              </w:rPr>
              <w:t>Περιγραφή</w:t>
            </w:r>
          </w:p>
          <w:p w14:paraId="05E44BEC" w14:textId="77777777" w:rsidR="00E954CA" w:rsidRDefault="00191ABA">
            <w:pPr>
              <w:pStyle w:val="TableParagraph"/>
              <w:spacing w:before="4" w:line="260" w:lineRule="atLeast"/>
              <w:ind w:right="331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Στην ενότητα αυτή αναπτύσσεται η παθοφυσιολογία της Σκλήρυνσης κατά Πλάκας, οι κλινικές οδηγίες και η διαχείριση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των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ασθενών,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καθώς</w:t>
            </w:r>
            <w:r>
              <w:rPr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και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οι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σύγχρονες</w:t>
            </w:r>
            <w:r>
              <w:rPr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τεχνικές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θεραπευτικής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και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φαρμακολογικής</w:t>
            </w:r>
            <w:r>
              <w:rPr>
                <w:i/>
                <w:spacing w:val="22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αντιμετώπισης.</w:t>
            </w:r>
          </w:p>
        </w:tc>
      </w:tr>
      <w:tr w:rsidR="00E954CA" w14:paraId="7D87A075" w14:textId="77777777">
        <w:trPr>
          <w:trHeight w:val="479"/>
        </w:trPr>
        <w:tc>
          <w:tcPr>
            <w:tcW w:w="2782" w:type="dxa"/>
          </w:tcPr>
          <w:p w14:paraId="3C7B92A3" w14:textId="77777777" w:rsidR="00E954CA" w:rsidRDefault="00191ABA">
            <w:pPr>
              <w:pStyle w:val="TableParagraph"/>
              <w:spacing w:before="102"/>
              <w:ind w:left="104"/>
              <w:rPr>
                <w:b/>
                <w:sz w:val="18"/>
              </w:rPr>
            </w:pPr>
            <w:r>
              <w:rPr>
                <w:b/>
                <w:color w:val="05777C"/>
                <w:spacing w:val="-4"/>
                <w:w w:val="105"/>
                <w:sz w:val="18"/>
              </w:rPr>
              <w:t>Ώρες</w:t>
            </w:r>
          </w:p>
        </w:tc>
        <w:tc>
          <w:tcPr>
            <w:tcW w:w="3015" w:type="dxa"/>
          </w:tcPr>
          <w:p w14:paraId="6BB552B3" w14:textId="77777777" w:rsidR="00E954CA" w:rsidRDefault="00191ABA">
            <w:pPr>
              <w:pStyle w:val="TableParagraph"/>
              <w:spacing w:before="102"/>
              <w:ind w:left="101"/>
              <w:rPr>
                <w:b/>
                <w:sz w:val="18"/>
              </w:rPr>
            </w:pPr>
            <w:r>
              <w:rPr>
                <w:b/>
                <w:color w:val="05777C"/>
                <w:sz w:val="18"/>
              </w:rPr>
              <w:t>Μέθοδος</w:t>
            </w:r>
            <w:r>
              <w:rPr>
                <w:b/>
                <w:color w:val="05777C"/>
                <w:spacing w:val="23"/>
                <w:sz w:val="18"/>
              </w:rPr>
              <w:t xml:space="preserve"> </w:t>
            </w:r>
            <w:r>
              <w:rPr>
                <w:b/>
                <w:color w:val="05777C"/>
                <w:spacing w:val="-2"/>
                <w:sz w:val="18"/>
              </w:rPr>
              <w:t>υλοποίησης</w:t>
            </w:r>
          </w:p>
        </w:tc>
        <w:tc>
          <w:tcPr>
            <w:tcW w:w="3256" w:type="dxa"/>
          </w:tcPr>
          <w:p w14:paraId="263294EA" w14:textId="77777777" w:rsidR="00E954CA" w:rsidRDefault="00191ABA">
            <w:pPr>
              <w:pStyle w:val="TableParagraph"/>
              <w:spacing w:before="102"/>
              <w:ind w:left="101"/>
              <w:rPr>
                <w:b/>
                <w:sz w:val="18"/>
              </w:rPr>
            </w:pPr>
            <w:r>
              <w:rPr>
                <w:b/>
                <w:color w:val="05777C"/>
                <w:spacing w:val="-2"/>
                <w:w w:val="105"/>
                <w:sz w:val="18"/>
              </w:rPr>
              <w:t>Διδάσκουσα/Διδάσκων</w:t>
            </w:r>
          </w:p>
        </w:tc>
      </w:tr>
      <w:tr w:rsidR="00E954CA" w14:paraId="5E53E720" w14:textId="77777777">
        <w:trPr>
          <w:trHeight w:val="1106"/>
        </w:trPr>
        <w:tc>
          <w:tcPr>
            <w:tcW w:w="2782" w:type="dxa"/>
          </w:tcPr>
          <w:p w14:paraId="5723A555" w14:textId="77777777" w:rsidR="00E954CA" w:rsidRDefault="00E954CA">
            <w:pPr>
              <w:pStyle w:val="TableParagraph"/>
              <w:rPr>
                <w:b/>
                <w:sz w:val="18"/>
              </w:rPr>
            </w:pPr>
          </w:p>
          <w:p w14:paraId="0D8A9F66" w14:textId="77777777" w:rsidR="00E954CA" w:rsidRDefault="00E954CA">
            <w:pPr>
              <w:pStyle w:val="TableParagraph"/>
              <w:spacing w:before="53"/>
              <w:rPr>
                <w:b/>
                <w:sz w:val="18"/>
              </w:rPr>
            </w:pPr>
          </w:p>
          <w:p w14:paraId="1A11C6A7" w14:textId="77777777" w:rsidR="00E954CA" w:rsidRDefault="00191ABA">
            <w:pPr>
              <w:pStyle w:val="TableParagraph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w w:val="105"/>
                <w:sz w:val="18"/>
              </w:rPr>
              <w:t>5</w:t>
            </w:r>
          </w:p>
        </w:tc>
        <w:tc>
          <w:tcPr>
            <w:tcW w:w="3015" w:type="dxa"/>
          </w:tcPr>
          <w:p w14:paraId="36FEA9CB" w14:textId="77777777" w:rsidR="00E954CA" w:rsidRDefault="00E954CA">
            <w:pPr>
              <w:pStyle w:val="TableParagraph"/>
              <w:rPr>
                <w:b/>
                <w:sz w:val="18"/>
              </w:rPr>
            </w:pPr>
          </w:p>
          <w:p w14:paraId="62C4A244" w14:textId="77777777" w:rsidR="00E954CA" w:rsidRDefault="00E954CA">
            <w:pPr>
              <w:pStyle w:val="TableParagraph"/>
              <w:spacing w:before="53"/>
              <w:rPr>
                <w:b/>
                <w:sz w:val="18"/>
              </w:rPr>
            </w:pPr>
          </w:p>
          <w:p w14:paraId="2C91FC85" w14:textId="77777777" w:rsidR="00E954CA" w:rsidRDefault="00191ABA">
            <w:pPr>
              <w:pStyle w:val="TableParagraph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Δια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ζώσης</w:t>
            </w:r>
          </w:p>
        </w:tc>
        <w:tc>
          <w:tcPr>
            <w:tcW w:w="3256" w:type="dxa"/>
          </w:tcPr>
          <w:p w14:paraId="779150C8" w14:textId="77777777" w:rsidR="00E954CA" w:rsidRDefault="00191ABA">
            <w:pPr>
              <w:pStyle w:val="TableParagraph"/>
              <w:spacing w:before="102"/>
              <w:ind w:left="120" w:right="44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Κουτσουράκη</w:t>
            </w:r>
            <w:r>
              <w:rPr>
                <w:b/>
                <w:i/>
                <w:spacing w:val="34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Ευφροσύνη</w:t>
            </w:r>
          </w:p>
          <w:p w14:paraId="1CD4FA06" w14:textId="77777777" w:rsidR="00E954CA" w:rsidRDefault="00191ABA">
            <w:pPr>
              <w:pStyle w:val="TableParagraph"/>
              <w:spacing w:before="104"/>
              <w:ind w:left="118" w:right="44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Αναπληρώτρια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Καθηγήτρια</w:t>
            </w:r>
          </w:p>
          <w:p w14:paraId="31888B47" w14:textId="77777777" w:rsidR="00E954CA" w:rsidRDefault="00191ABA">
            <w:pPr>
              <w:pStyle w:val="TableParagraph"/>
              <w:spacing w:line="220" w:lineRule="atLeast"/>
              <w:ind w:left="117" w:right="446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Νευρολογίας-Νευροανοσολογίας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spacing w:val="-4"/>
                <w:w w:val="105"/>
                <w:sz w:val="18"/>
              </w:rPr>
              <w:t>ΑΠΘ</w:t>
            </w:r>
          </w:p>
        </w:tc>
      </w:tr>
    </w:tbl>
    <w:p w14:paraId="53D6A9A4" w14:textId="77777777" w:rsidR="00E954CA" w:rsidRDefault="00E954CA">
      <w:pPr>
        <w:pStyle w:val="BodyText"/>
        <w:spacing w:before="227"/>
        <w:rPr>
          <w:b/>
          <w:sz w:val="20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3015"/>
        <w:gridCol w:w="3256"/>
      </w:tblGrid>
      <w:tr w:rsidR="00E954CA" w14:paraId="6A27D091" w14:textId="77777777">
        <w:trPr>
          <w:trHeight w:val="527"/>
        </w:trPr>
        <w:tc>
          <w:tcPr>
            <w:tcW w:w="9053" w:type="dxa"/>
            <w:gridSpan w:val="3"/>
          </w:tcPr>
          <w:p w14:paraId="6D36CB72" w14:textId="77777777" w:rsidR="00E954CA" w:rsidRDefault="00191ABA">
            <w:pPr>
              <w:pStyle w:val="TableParagraph"/>
              <w:spacing w:before="8"/>
              <w:ind w:left="3" w:right="331"/>
              <w:jc w:val="center"/>
              <w:rPr>
                <w:b/>
                <w:sz w:val="18"/>
              </w:rPr>
            </w:pPr>
            <w:r>
              <w:rPr>
                <w:b/>
                <w:color w:val="05777C"/>
                <w:w w:val="105"/>
                <w:sz w:val="18"/>
              </w:rPr>
              <w:t>Διδακτική</w:t>
            </w:r>
            <w:r>
              <w:rPr>
                <w:b/>
                <w:color w:val="05777C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05777C"/>
                <w:w w:val="105"/>
                <w:sz w:val="18"/>
              </w:rPr>
              <w:t>Ενότητα</w:t>
            </w:r>
            <w:r>
              <w:rPr>
                <w:b/>
                <w:color w:val="05777C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05777C"/>
                <w:w w:val="105"/>
                <w:sz w:val="18"/>
              </w:rPr>
              <w:t>5:</w:t>
            </w:r>
            <w:r>
              <w:rPr>
                <w:b/>
                <w:color w:val="05777C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05777C"/>
                <w:w w:val="105"/>
                <w:sz w:val="18"/>
              </w:rPr>
              <w:t>Νόσος</w:t>
            </w:r>
            <w:r>
              <w:rPr>
                <w:b/>
                <w:color w:val="05777C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05777C"/>
                <w:w w:val="105"/>
                <w:sz w:val="18"/>
              </w:rPr>
              <w:t>του</w:t>
            </w:r>
            <w:r>
              <w:rPr>
                <w:b/>
                <w:color w:val="05777C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5777C"/>
                <w:spacing w:val="-2"/>
                <w:w w:val="105"/>
                <w:sz w:val="18"/>
              </w:rPr>
              <w:t>Πάρκινσον</w:t>
            </w:r>
          </w:p>
        </w:tc>
      </w:tr>
      <w:tr w:rsidR="00E954CA" w14:paraId="697751A0" w14:textId="77777777">
        <w:trPr>
          <w:trHeight w:val="790"/>
        </w:trPr>
        <w:tc>
          <w:tcPr>
            <w:tcW w:w="9053" w:type="dxa"/>
            <w:gridSpan w:val="3"/>
          </w:tcPr>
          <w:p w14:paraId="14794A22" w14:textId="77777777" w:rsidR="00E954CA" w:rsidRDefault="00191ABA">
            <w:pPr>
              <w:pStyle w:val="TableParagraph"/>
              <w:spacing w:before="8"/>
              <w:ind w:left="8" w:right="33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w w:val="105"/>
                <w:sz w:val="18"/>
              </w:rPr>
              <w:t>Περιγραφή</w:t>
            </w:r>
          </w:p>
          <w:p w14:paraId="0C1DACB5" w14:textId="77777777" w:rsidR="00E954CA" w:rsidRDefault="00191ABA">
            <w:pPr>
              <w:pStyle w:val="TableParagraph"/>
              <w:spacing w:before="4" w:line="260" w:lineRule="atLeast"/>
              <w:ind w:left="4" w:right="331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Στην</w:t>
            </w:r>
            <w:r>
              <w:rPr>
                <w:i/>
                <w:spacing w:val="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ενότητα</w:t>
            </w:r>
            <w:r>
              <w:rPr>
                <w:i/>
                <w:spacing w:val="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αυτή</w:t>
            </w:r>
            <w:r>
              <w:rPr>
                <w:i/>
                <w:spacing w:val="3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αναπτύσσεται</w:t>
            </w:r>
            <w:r>
              <w:rPr>
                <w:i/>
                <w:spacing w:val="3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η</w:t>
            </w:r>
            <w:r>
              <w:rPr>
                <w:i/>
                <w:spacing w:val="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παθοφυσιολογία</w:t>
            </w:r>
            <w:r>
              <w:rPr>
                <w:i/>
                <w:spacing w:val="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της</w:t>
            </w:r>
            <w:r>
              <w:rPr>
                <w:i/>
                <w:spacing w:val="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νόσου</w:t>
            </w:r>
            <w:r>
              <w:rPr>
                <w:i/>
                <w:spacing w:val="3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του</w:t>
            </w:r>
            <w:r>
              <w:rPr>
                <w:i/>
                <w:spacing w:val="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Πάρκινσον,</w:t>
            </w:r>
            <w:r>
              <w:rPr>
                <w:i/>
                <w:spacing w:val="3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οι</w:t>
            </w:r>
            <w:r>
              <w:rPr>
                <w:i/>
                <w:spacing w:val="3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κλινικές</w:t>
            </w:r>
            <w:r>
              <w:rPr>
                <w:i/>
                <w:spacing w:val="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οδηγίες</w:t>
            </w:r>
            <w:r>
              <w:rPr>
                <w:i/>
                <w:spacing w:val="3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και</w:t>
            </w:r>
            <w:r>
              <w:rPr>
                <w:i/>
                <w:spacing w:val="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η διαχείριση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των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ασθενών,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καθώς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και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οι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σύγχρονες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τεχνικές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θεραπευτικής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και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φαρμακολογικής</w:t>
            </w:r>
            <w:r>
              <w:rPr>
                <w:i/>
                <w:spacing w:val="3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αντιμετώπισης.</w:t>
            </w:r>
          </w:p>
        </w:tc>
      </w:tr>
      <w:tr w:rsidR="00E954CA" w14:paraId="1C97A6AD" w14:textId="77777777">
        <w:trPr>
          <w:trHeight w:val="479"/>
        </w:trPr>
        <w:tc>
          <w:tcPr>
            <w:tcW w:w="2782" w:type="dxa"/>
          </w:tcPr>
          <w:p w14:paraId="218357F8" w14:textId="77777777" w:rsidR="00E954CA" w:rsidRDefault="00191ABA">
            <w:pPr>
              <w:pStyle w:val="TableParagraph"/>
              <w:spacing w:before="103"/>
              <w:ind w:left="104"/>
              <w:rPr>
                <w:b/>
                <w:sz w:val="18"/>
              </w:rPr>
            </w:pPr>
            <w:r>
              <w:rPr>
                <w:b/>
                <w:color w:val="05777C"/>
                <w:spacing w:val="-4"/>
                <w:w w:val="105"/>
                <w:sz w:val="18"/>
              </w:rPr>
              <w:t>Ώρες</w:t>
            </w:r>
          </w:p>
        </w:tc>
        <w:tc>
          <w:tcPr>
            <w:tcW w:w="3015" w:type="dxa"/>
          </w:tcPr>
          <w:p w14:paraId="46D28DB3" w14:textId="77777777" w:rsidR="00E954CA" w:rsidRDefault="00191ABA">
            <w:pPr>
              <w:pStyle w:val="TableParagraph"/>
              <w:spacing w:before="103"/>
              <w:ind w:left="101"/>
              <w:rPr>
                <w:b/>
                <w:sz w:val="18"/>
              </w:rPr>
            </w:pPr>
            <w:r>
              <w:rPr>
                <w:b/>
                <w:color w:val="05777C"/>
                <w:sz w:val="18"/>
              </w:rPr>
              <w:t>Μέθοδος</w:t>
            </w:r>
            <w:r>
              <w:rPr>
                <w:b/>
                <w:color w:val="05777C"/>
                <w:spacing w:val="23"/>
                <w:sz w:val="18"/>
              </w:rPr>
              <w:t xml:space="preserve"> </w:t>
            </w:r>
            <w:r>
              <w:rPr>
                <w:b/>
                <w:color w:val="05777C"/>
                <w:spacing w:val="-2"/>
                <w:sz w:val="18"/>
              </w:rPr>
              <w:t>υλοποίησης</w:t>
            </w:r>
          </w:p>
        </w:tc>
        <w:tc>
          <w:tcPr>
            <w:tcW w:w="3256" w:type="dxa"/>
          </w:tcPr>
          <w:p w14:paraId="1692E63E" w14:textId="77777777" w:rsidR="00E954CA" w:rsidRDefault="00191ABA">
            <w:pPr>
              <w:pStyle w:val="TableParagraph"/>
              <w:spacing w:before="103"/>
              <w:ind w:left="101"/>
              <w:rPr>
                <w:b/>
                <w:sz w:val="18"/>
              </w:rPr>
            </w:pPr>
            <w:r>
              <w:rPr>
                <w:b/>
                <w:color w:val="05777C"/>
                <w:spacing w:val="-2"/>
                <w:w w:val="105"/>
                <w:sz w:val="18"/>
              </w:rPr>
              <w:t>Διδάσκουσα/Διδάσκων</w:t>
            </w:r>
          </w:p>
        </w:tc>
      </w:tr>
      <w:tr w:rsidR="00E954CA" w14:paraId="21DF6504" w14:textId="77777777">
        <w:trPr>
          <w:trHeight w:val="1107"/>
        </w:trPr>
        <w:tc>
          <w:tcPr>
            <w:tcW w:w="2782" w:type="dxa"/>
          </w:tcPr>
          <w:p w14:paraId="00E1FFA3" w14:textId="77777777" w:rsidR="00E954CA" w:rsidRDefault="00E954CA">
            <w:pPr>
              <w:pStyle w:val="TableParagraph"/>
              <w:rPr>
                <w:b/>
                <w:sz w:val="18"/>
              </w:rPr>
            </w:pPr>
          </w:p>
          <w:p w14:paraId="7918B9F2" w14:textId="77777777" w:rsidR="00E954CA" w:rsidRDefault="00E954CA">
            <w:pPr>
              <w:pStyle w:val="TableParagraph"/>
              <w:spacing w:before="54"/>
              <w:rPr>
                <w:b/>
                <w:sz w:val="18"/>
              </w:rPr>
            </w:pPr>
          </w:p>
          <w:p w14:paraId="44A27FC9" w14:textId="77777777" w:rsidR="00E954CA" w:rsidRDefault="00191ABA">
            <w:pPr>
              <w:pStyle w:val="TableParagraph"/>
              <w:spacing w:before="1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w w:val="105"/>
                <w:sz w:val="18"/>
              </w:rPr>
              <w:t>5</w:t>
            </w:r>
          </w:p>
        </w:tc>
        <w:tc>
          <w:tcPr>
            <w:tcW w:w="3015" w:type="dxa"/>
          </w:tcPr>
          <w:p w14:paraId="290D259A" w14:textId="77777777" w:rsidR="00E954CA" w:rsidRDefault="00E954CA">
            <w:pPr>
              <w:pStyle w:val="TableParagraph"/>
              <w:rPr>
                <w:b/>
                <w:sz w:val="18"/>
              </w:rPr>
            </w:pPr>
          </w:p>
          <w:p w14:paraId="786847C7" w14:textId="77777777" w:rsidR="00E954CA" w:rsidRDefault="00E954CA">
            <w:pPr>
              <w:pStyle w:val="TableParagraph"/>
              <w:spacing w:before="54"/>
              <w:rPr>
                <w:b/>
                <w:sz w:val="18"/>
              </w:rPr>
            </w:pPr>
          </w:p>
          <w:p w14:paraId="53969E65" w14:textId="77777777" w:rsidR="00E954CA" w:rsidRDefault="00191ABA">
            <w:pPr>
              <w:pStyle w:val="TableParagraph"/>
              <w:spacing w:before="1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Δια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ζώσης</w:t>
            </w:r>
          </w:p>
        </w:tc>
        <w:tc>
          <w:tcPr>
            <w:tcW w:w="3256" w:type="dxa"/>
          </w:tcPr>
          <w:p w14:paraId="54476155" w14:textId="77777777" w:rsidR="00E954CA" w:rsidRDefault="00191ABA">
            <w:pPr>
              <w:pStyle w:val="TableParagraph"/>
              <w:spacing w:before="103"/>
              <w:ind w:left="117" w:right="4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Αρναούτογλη</w:t>
            </w:r>
            <w:r>
              <w:rPr>
                <w:b/>
                <w:i/>
                <w:spacing w:val="32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Μαριάνθη</w:t>
            </w:r>
          </w:p>
          <w:p w14:paraId="516DCF26" w14:textId="77777777" w:rsidR="00E954CA" w:rsidRDefault="00191ABA">
            <w:pPr>
              <w:pStyle w:val="TableParagraph"/>
              <w:spacing w:before="104" w:line="249" w:lineRule="auto"/>
              <w:ind w:left="410" w:right="735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w w:val="105"/>
                <w:sz w:val="18"/>
              </w:rPr>
              <w:t>Αναπληρώτρια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Καθηγήτρια Νευρολογίας-Κλινικής</w:t>
            </w:r>
          </w:p>
          <w:p w14:paraId="7CB0B367" w14:textId="77777777" w:rsidR="00E954CA" w:rsidRDefault="00191ABA">
            <w:pPr>
              <w:pStyle w:val="TableParagraph"/>
              <w:spacing w:before="2" w:line="202" w:lineRule="exact"/>
              <w:ind w:left="117" w:right="446"/>
              <w:jc w:val="center"/>
              <w:rPr>
                <w:i/>
                <w:sz w:val="18"/>
              </w:rPr>
            </w:pPr>
            <w:r>
              <w:rPr>
                <w:i/>
                <w:spacing w:val="2"/>
                <w:sz w:val="18"/>
              </w:rPr>
              <w:t>Νευροφυσιολογίας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ΑΠΘ</w:t>
            </w:r>
          </w:p>
        </w:tc>
      </w:tr>
    </w:tbl>
    <w:p w14:paraId="123301D4" w14:textId="77777777" w:rsidR="00E954CA" w:rsidRDefault="00E954CA">
      <w:pPr>
        <w:pStyle w:val="BodyText"/>
        <w:spacing w:before="227"/>
        <w:rPr>
          <w:b/>
          <w:sz w:val="20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3015"/>
        <w:gridCol w:w="3256"/>
      </w:tblGrid>
      <w:tr w:rsidR="00E954CA" w14:paraId="4636250E" w14:textId="77777777">
        <w:trPr>
          <w:trHeight w:val="527"/>
        </w:trPr>
        <w:tc>
          <w:tcPr>
            <w:tcW w:w="9053" w:type="dxa"/>
            <w:gridSpan w:val="3"/>
          </w:tcPr>
          <w:p w14:paraId="49D9DE68" w14:textId="77777777" w:rsidR="00E954CA" w:rsidRDefault="00191ABA">
            <w:pPr>
              <w:pStyle w:val="TableParagraph"/>
              <w:spacing w:before="8"/>
              <w:ind w:left="4" w:right="331"/>
              <w:jc w:val="center"/>
              <w:rPr>
                <w:b/>
                <w:sz w:val="18"/>
              </w:rPr>
            </w:pPr>
            <w:r>
              <w:rPr>
                <w:b/>
                <w:color w:val="05777C"/>
                <w:sz w:val="18"/>
              </w:rPr>
              <w:t>Διδακτική</w:t>
            </w:r>
            <w:r>
              <w:rPr>
                <w:b/>
                <w:color w:val="05777C"/>
                <w:spacing w:val="15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Ενότητα</w:t>
            </w:r>
            <w:r>
              <w:rPr>
                <w:b/>
                <w:color w:val="05777C"/>
                <w:spacing w:val="16"/>
                <w:sz w:val="18"/>
              </w:rPr>
              <w:t xml:space="preserve"> </w:t>
            </w:r>
            <w:r>
              <w:rPr>
                <w:b/>
                <w:color w:val="05777C"/>
                <w:sz w:val="18"/>
              </w:rPr>
              <w:t>6:</w:t>
            </w:r>
            <w:r>
              <w:rPr>
                <w:b/>
                <w:color w:val="05777C"/>
                <w:spacing w:val="21"/>
                <w:sz w:val="18"/>
              </w:rPr>
              <w:t xml:space="preserve"> </w:t>
            </w:r>
            <w:r>
              <w:rPr>
                <w:b/>
                <w:color w:val="05777C"/>
                <w:spacing w:val="-2"/>
                <w:sz w:val="18"/>
              </w:rPr>
              <w:t>Άνοιες</w:t>
            </w:r>
          </w:p>
        </w:tc>
      </w:tr>
      <w:tr w:rsidR="00E954CA" w14:paraId="63956979" w14:textId="77777777">
        <w:trPr>
          <w:trHeight w:val="1054"/>
        </w:trPr>
        <w:tc>
          <w:tcPr>
            <w:tcW w:w="9053" w:type="dxa"/>
            <w:gridSpan w:val="3"/>
          </w:tcPr>
          <w:p w14:paraId="26386BCB" w14:textId="77777777" w:rsidR="00E954CA" w:rsidRDefault="00191ABA">
            <w:pPr>
              <w:pStyle w:val="TableParagraph"/>
              <w:spacing w:before="8"/>
              <w:ind w:left="8" w:right="33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w w:val="105"/>
                <w:sz w:val="18"/>
              </w:rPr>
              <w:t>Περιγραφή</w:t>
            </w:r>
          </w:p>
          <w:p w14:paraId="5D8C1F30" w14:textId="77777777" w:rsidR="00E954CA" w:rsidRDefault="00191ABA">
            <w:pPr>
              <w:pStyle w:val="TableParagraph"/>
              <w:spacing w:before="4" w:line="260" w:lineRule="atLeast"/>
              <w:ind w:left="104" w:right="432"/>
              <w:jc w:val="both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Στην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ενότητα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αυτή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αναπτύσσεται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η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παθοφυσιολογία</w:t>
            </w:r>
            <w:r>
              <w:rPr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των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ασθενειών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που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σχετίζονται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με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την</w:t>
            </w:r>
            <w:r>
              <w:rPr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Ανοιών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,</w:t>
            </w:r>
            <w:r>
              <w:rPr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οι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κλινικές οδηγίες και η διαχείριση των ασθενών,</w:t>
            </w:r>
            <w:r>
              <w:rPr>
                <w:i/>
                <w:w w:val="105"/>
                <w:sz w:val="18"/>
              </w:rPr>
              <w:t xml:space="preserve"> καθώς και οι σύγχρονες τεχνικές θεραπευτικής και φαρμακολογικής </w:t>
            </w:r>
            <w:r>
              <w:rPr>
                <w:i/>
                <w:spacing w:val="-2"/>
                <w:w w:val="105"/>
                <w:sz w:val="18"/>
              </w:rPr>
              <w:t>αντιμετώπισης.</w:t>
            </w:r>
          </w:p>
        </w:tc>
      </w:tr>
      <w:tr w:rsidR="00E954CA" w14:paraId="7A292A9B" w14:textId="77777777">
        <w:trPr>
          <w:trHeight w:val="479"/>
        </w:trPr>
        <w:tc>
          <w:tcPr>
            <w:tcW w:w="2782" w:type="dxa"/>
          </w:tcPr>
          <w:p w14:paraId="75FC3C84" w14:textId="77777777" w:rsidR="00E954CA" w:rsidRDefault="00191ABA">
            <w:pPr>
              <w:pStyle w:val="TableParagraph"/>
              <w:spacing w:before="103"/>
              <w:ind w:left="104"/>
              <w:rPr>
                <w:b/>
                <w:sz w:val="18"/>
              </w:rPr>
            </w:pPr>
            <w:r>
              <w:rPr>
                <w:b/>
                <w:color w:val="05777C"/>
                <w:spacing w:val="-4"/>
                <w:w w:val="105"/>
                <w:sz w:val="18"/>
              </w:rPr>
              <w:t>Ώρες</w:t>
            </w:r>
          </w:p>
        </w:tc>
        <w:tc>
          <w:tcPr>
            <w:tcW w:w="3015" w:type="dxa"/>
          </w:tcPr>
          <w:p w14:paraId="68AA93EE" w14:textId="77777777" w:rsidR="00E954CA" w:rsidRDefault="00191ABA">
            <w:pPr>
              <w:pStyle w:val="TableParagraph"/>
              <w:spacing w:before="103"/>
              <w:ind w:left="101"/>
              <w:rPr>
                <w:b/>
                <w:sz w:val="18"/>
              </w:rPr>
            </w:pPr>
            <w:r>
              <w:rPr>
                <w:b/>
                <w:color w:val="05777C"/>
                <w:sz w:val="18"/>
              </w:rPr>
              <w:t>Μέθοδος</w:t>
            </w:r>
            <w:r>
              <w:rPr>
                <w:b/>
                <w:color w:val="05777C"/>
                <w:spacing w:val="23"/>
                <w:sz w:val="18"/>
              </w:rPr>
              <w:t xml:space="preserve"> </w:t>
            </w:r>
            <w:r>
              <w:rPr>
                <w:b/>
                <w:color w:val="05777C"/>
                <w:spacing w:val="-2"/>
                <w:sz w:val="18"/>
              </w:rPr>
              <w:t>υλοποίησης</w:t>
            </w:r>
          </w:p>
        </w:tc>
        <w:tc>
          <w:tcPr>
            <w:tcW w:w="3256" w:type="dxa"/>
          </w:tcPr>
          <w:p w14:paraId="72F9F497" w14:textId="77777777" w:rsidR="00E954CA" w:rsidRDefault="00191ABA">
            <w:pPr>
              <w:pStyle w:val="TableParagraph"/>
              <w:spacing w:before="103"/>
              <w:ind w:left="101"/>
              <w:rPr>
                <w:b/>
                <w:sz w:val="18"/>
              </w:rPr>
            </w:pPr>
            <w:r>
              <w:rPr>
                <w:b/>
                <w:color w:val="05777C"/>
                <w:spacing w:val="-2"/>
                <w:w w:val="105"/>
                <w:sz w:val="18"/>
              </w:rPr>
              <w:t>Διδάσκουσα/Διδάσκων</w:t>
            </w:r>
          </w:p>
        </w:tc>
      </w:tr>
      <w:tr w:rsidR="00E954CA" w14:paraId="4EAD6A67" w14:textId="77777777">
        <w:trPr>
          <w:trHeight w:val="876"/>
        </w:trPr>
        <w:tc>
          <w:tcPr>
            <w:tcW w:w="2782" w:type="dxa"/>
          </w:tcPr>
          <w:p w14:paraId="18546FED" w14:textId="77777777" w:rsidR="00E954CA" w:rsidRDefault="00E954CA">
            <w:pPr>
              <w:pStyle w:val="TableParagraph"/>
              <w:spacing w:before="159"/>
              <w:rPr>
                <w:b/>
                <w:sz w:val="18"/>
              </w:rPr>
            </w:pPr>
          </w:p>
          <w:p w14:paraId="7A56950F" w14:textId="77777777" w:rsidR="00E954CA" w:rsidRDefault="00191ABA">
            <w:pPr>
              <w:pStyle w:val="TableParagraph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spacing w:val="-10"/>
                <w:w w:val="105"/>
                <w:sz w:val="18"/>
              </w:rPr>
              <w:t>5</w:t>
            </w:r>
          </w:p>
        </w:tc>
        <w:tc>
          <w:tcPr>
            <w:tcW w:w="3015" w:type="dxa"/>
          </w:tcPr>
          <w:p w14:paraId="66A168F7" w14:textId="77777777" w:rsidR="00E954CA" w:rsidRDefault="00E954CA">
            <w:pPr>
              <w:pStyle w:val="TableParagraph"/>
              <w:spacing w:before="159"/>
              <w:rPr>
                <w:b/>
                <w:sz w:val="18"/>
              </w:rPr>
            </w:pPr>
          </w:p>
          <w:p w14:paraId="5944CA22" w14:textId="77777777" w:rsidR="00E954CA" w:rsidRDefault="00191ABA">
            <w:pPr>
              <w:pStyle w:val="TableParagraph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Δια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ζώσης</w:t>
            </w:r>
          </w:p>
        </w:tc>
        <w:tc>
          <w:tcPr>
            <w:tcW w:w="3256" w:type="dxa"/>
          </w:tcPr>
          <w:p w14:paraId="3F0B649A" w14:textId="77777777" w:rsidR="00E954CA" w:rsidRDefault="00191ABA">
            <w:pPr>
              <w:pStyle w:val="TableParagraph"/>
              <w:spacing w:before="103"/>
              <w:ind w:left="122" w:right="44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Τέγος</w:t>
            </w:r>
            <w:r>
              <w:rPr>
                <w:b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spacing w:val="-4"/>
                <w:w w:val="105"/>
                <w:sz w:val="18"/>
              </w:rPr>
              <w:t>Θωμάς</w:t>
            </w:r>
          </w:p>
          <w:p w14:paraId="331F3127" w14:textId="77777777" w:rsidR="00E954CA" w:rsidRDefault="00191ABA">
            <w:pPr>
              <w:pStyle w:val="TableParagraph"/>
              <w:spacing w:before="74" w:line="230" w:lineRule="atLeast"/>
              <w:ind w:left="122" w:right="446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w w:val="105"/>
                <w:sz w:val="18"/>
              </w:rPr>
              <w:t>Αναπληρωτής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 xml:space="preserve">Καθηγητής </w:t>
            </w:r>
            <w:r>
              <w:rPr>
                <w:i/>
                <w:w w:val="105"/>
                <w:sz w:val="18"/>
              </w:rPr>
              <w:t>Νευρολογίας ΑΠΘ</w:t>
            </w:r>
          </w:p>
        </w:tc>
      </w:tr>
    </w:tbl>
    <w:p w14:paraId="6DD7C4F6" w14:textId="77777777" w:rsidR="00E954CA" w:rsidRDefault="00E954CA">
      <w:pPr>
        <w:spacing w:line="230" w:lineRule="atLeast"/>
        <w:jc w:val="center"/>
        <w:rPr>
          <w:sz w:val="18"/>
        </w:rPr>
        <w:sectPr w:rsidR="00E954CA">
          <w:pgSz w:w="12240" w:h="15840"/>
          <w:pgMar w:top="2760" w:right="1480" w:bottom="840" w:left="1400" w:header="632" w:footer="651" w:gutter="0"/>
          <w:cols w:space="720"/>
        </w:sectPr>
      </w:pPr>
    </w:p>
    <w:p w14:paraId="09ABFF84" w14:textId="77777777" w:rsidR="00E954CA" w:rsidRDefault="00E954CA">
      <w:pPr>
        <w:pStyle w:val="BodyText"/>
        <w:spacing w:before="133"/>
        <w:rPr>
          <w:b/>
        </w:rPr>
      </w:pPr>
    </w:p>
    <w:p w14:paraId="26761F08" w14:textId="77777777" w:rsidR="00E954CA" w:rsidRDefault="00191ABA">
      <w:pPr>
        <w:spacing w:line="410" w:lineRule="auto"/>
        <w:ind w:left="183" w:right="4087" w:firstLine="3631"/>
        <w:jc w:val="both"/>
        <w:rPr>
          <w:b/>
          <w:sz w:val="18"/>
        </w:rPr>
      </w:pPr>
      <w:r>
        <w:rPr>
          <w:b/>
          <w:color w:val="05777C"/>
          <w:spacing w:val="-2"/>
          <w:w w:val="105"/>
          <w:sz w:val="18"/>
        </w:rPr>
        <w:t>Αυτόνομη</w:t>
      </w:r>
      <w:r>
        <w:rPr>
          <w:b/>
          <w:color w:val="05777C"/>
          <w:spacing w:val="-9"/>
          <w:w w:val="105"/>
          <w:sz w:val="18"/>
        </w:rPr>
        <w:t xml:space="preserve"> </w:t>
      </w:r>
      <w:r>
        <w:rPr>
          <w:b/>
          <w:color w:val="05777C"/>
          <w:spacing w:val="-2"/>
          <w:w w:val="105"/>
          <w:sz w:val="18"/>
        </w:rPr>
        <w:t xml:space="preserve">μάθηση </w:t>
      </w:r>
      <w:r>
        <w:rPr>
          <w:b/>
          <w:color w:val="05777C"/>
          <w:w w:val="105"/>
          <w:sz w:val="18"/>
        </w:rPr>
        <w:t>Διδακτική Ενότητα 1: Μελέτες Περίπτωσης (4 Ώρες)</w:t>
      </w:r>
    </w:p>
    <w:p w14:paraId="3B5CED1E" w14:textId="280E4494" w:rsidR="00E954CA" w:rsidRPr="00191ABA" w:rsidRDefault="00191ABA" w:rsidP="00191ABA">
      <w:pPr>
        <w:spacing w:before="2" w:line="410" w:lineRule="auto"/>
        <w:ind w:left="183" w:right="5127"/>
        <w:jc w:val="both"/>
        <w:rPr>
          <w:b/>
          <w:sz w:val="18"/>
        </w:rPr>
      </w:pPr>
      <w:r>
        <w:rPr>
          <w:b/>
          <w:color w:val="05777C"/>
          <w:w w:val="105"/>
          <w:sz w:val="18"/>
        </w:rPr>
        <w:t>Διδακτική</w:t>
      </w:r>
      <w:r>
        <w:rPr>
          <w:b/>
          <w:color w:val="05777C"/>
          <w:spacing w:val="-11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Ενότητα</w:t>
      </w:r>
      <w:r>
        <w:rPr>
          <w:b/>
          <w:color w:val="05777C"/>
          <w:spacing w:val="-11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2:</w:t>
      </w:r>
      <w:r>
        <w:rPr>
          <w:b/>
          <w:color w:val="05777C"/>
          <w:spacing w:val="-11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Μελέτες</w:t>
      </w:r>
      <w:r>
        <w:rPr>
          <w:b/>
          <w:color w:val="05777C"/>
          <w:spacing w:val="-10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Περίπτωσης</w:t>
      </w:r>
      <w:r>
        <w:rPr>
          <w:b/>
          <w:color w:val="05777C"/>
          <w:spacing w:val="-10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(4</w:t>
      </w:r>
      <w:r>
        <w:rPr>
          <w:b/>
          <w:color w:val="05777C"/>
          <w:spacing w:val="-11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Ώρες) Διδακτική</w:t>
      </w:r>
      <w:r>
        <w:rPr>
          <w:b/>
          <w:color w:val="05777C"/>
          <w:spacing w:val="-11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Ενότητα</w:t>
      </w:r>
      <w:r>
        <w:rPr>
          <w:b/>
          <w:color w:val="05777C"/>
          <w:spacing w:val="-11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3:</w:t>
      </w:r>
      <w:r>
        <w:rPr>
          <w:b/>
          <w:color w:val="05777C"/>
          <w:spacing w:val="-11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Μελέτες</w:t>
      </w:r>
      <w:r>
        <w:rPr>
          <w:b/>
          <w:color w:val="05777C"/>
          <w:spacing w:val="-10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Περίπτωσης</w:t>
      </w:r>
      <w:r>
        <w:rPr>
          <w:b/>
          <w:color w:val="05777C"/>
          <w:spacing w:val="-10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(4</w:t>
      </w:r>
      <w:r>
        <w:rPr>
          <w:b/>
          <w:color w:val="05777C"/>
          <w:spacing w:val="-11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Ώρες) Διδακτική</w:t>
      </w:r>
      <w:r>
        <w:rPr>
          <w:b/>
          <w:color w:val="05777C"/>
          <w:spacing w:val="-11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Ενότητα</w:t>
      </w:r>
      <w:r>
        <w:rPr>
          <w:b/>
          <w:color w:val="05777C"/>
          <w:spacing w:val="-11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4:</w:t>
      </w:r>
      <w:r>
        <w:rPr>
          <w:b/>
          <w:color w:val="05777C"/>
          <w:spacing w:val="-11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Μελέτες</w:t>
      </w:r>
      <w:r>
        <w:rPr>
          <w:b/>
          <w:color w:val="05777C"/>
          <w:spacing w:val="-10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Περίπτωσης</w:t>
      </w:r>
      <w:r>
        <w:rPr>
          <w:b/>
          <w:color w:val="05777C"/>
          <w:spacing w:val="-10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(4</w:t>
      </w:r>
      <w:r>
        <w:rPr>
          <w:b/>
          <w:color w:val="05777C"/>
          <w:spacing w:val="-11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Ώρες) Διδακτική</w:t>
      </w:r>
      <w:r>
        <w:rPr>
          <w:b/>
          <w:color w:val="05777C"/>
          <w:spacing w:val="-11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Ενότητα</w:t>
      </w:r>
      <w:r>
        <w:rPr>
          <w:b/>
          <w:color w:val="05777C"/>
          <w:spacing w:val="-11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5:</w:t>
      </w:r>
      <w:r>
        <w:rPr>
          <w:b/>
          <w:color w:val="05777C"/>
          <w:spacing w:val="-11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Μελέτες</w:t>
      </w:r>
      <w:r>
        <w:rPr>
          <w:b/>
          <w:color w:val="05777C"/>
          <w:spacing w:val="-10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Περίπτωσης</w:t>
      </w:r>
      <w:r>
        <w:rPr>
          <w:b/>
          <w:color w:val="05777C"/>
          <w:spacing w:val="-10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>(4</w:t>
      </w:r>
      <w:r>
        <w:rPr>
          <w:b/>
          <w:color w:val="05777C"/>
          <w:spacing w:val="-11"/>
          <w:w w:val="105"/>
          <w:sz w:val="18"/>
        </w:rPr>
        <w:t xml:space="preserve"> </w:t>
      </w:r>
      <w:r>
        <w:rPr>
          <w:b/>
          <w:color w:val="05777C"/>
          <w:w w:val="105"/>
          <w:sz w:val="18"/>
        </w:rPr>
        <w:t xml:space="preserve">Ώρες) </w:t>
      </w:r>
      <w:r>
        <w:rPr>
          <w:b/>
          <w:color w:val="05777C"/>
          <w:sz w:val="18"/>
        </w:rPr>
        <w:t>Διδακτική</w:t>
      </w:r>
      <w:r>
        <w:rPr>
          <w:b/>
          <w:color w:val="05777C"/>
          <w:spacing w:val="16"/>
          <w:sz w:val="18"/>
        </w:rPr>
        <w:t xml:space="preserve"> </w:t>
      </w:r>
      <w:r>
        <w:rPr>
          <w:b/>
          <w:color w:val="05777C"/>
          <w:sz w:val="18"/>
        </w:rPr>
        <w:t>Ενότητα</w:t>
      </w:r>
      <w:r>
        <w:rPr>
          <w:b/>
          <w:color w:val="05777C"/>
          <w:spacing w:val="18"/>
          <w:sz w:val="18"/>
        </w:rPr>
        <w:t xml:space="preserve"> </w:t>
      </w:r>
      <w:r>
        <w:rPr>
          <w:b/>
          <w:color w:val="05777C"/>
          <w:sz w:val="18"/>
        </w:rPr>
        <w:t>6:</w:t>
      </w:r>
      <w:r>
        <w:rPr>
          <w:b/>
          <w:color w:val="05777C"/>
          <w:spacing w:val="16"/>
          <w:sz w:val="18"/>
        </w:rPr>
        <w:t xml:space="preserve"> </w:t>
      </w:r>
      <w:r>
        <w:rPr>
          <w:b/>
          <w:color w:val="05777C"/>
          <w:sz w:val="18"/>
        </w:rPr>
        <w:t>Μελέτες</w:t>
      </w:r>
      <w:r>
        <w:rPr>
          <w:b/>
          <w:color w:val="05777C"/>
          <w:spacing w:val="22"/>
          <w:sz w:val="18"/>
        </w:rPr>
        <w:t xml:space="preserve"> </w:t>
      </w:r>
      <w:r>
        <w:rPr>
          <w:b/>
          <w:color w:val="05777C"/>
          <w:sz w:val="18"/>
        </w:rPr>
        <w:t>Περίπτωσης</w:t>
      </w:r>
      <w:r>
        <w:rPr>
          <w:b/>
          <w:color w:val="05777C"/>
          <w:spacing w:val="18"/>
          <w:sz w:val="18"/>
        </w:rPr>
        <w:t xml:space="preserve"> </w:t>
      </w:r>
      <w:r>
        <w:rPr>
          <w:b/>
          <w:color w:val="05777C"/>
          <w:sz w:val="18"/>
        </w:rPr>
        <w:t>(4</w:t>
      </w:r>
      <w:r>
        <w:rPr>
          <w:b/>
          <w:color w:val="05777C"/>
          <w:spacing w:val="17"/>
          <w:sz w:val="18"/>
        </w:rPr>
        <w:t xml:space="preserve"> </w:t>
      </w:r>
      <w:r>
        <w:rPr>
          <w:b/>
          <w:color w:val="05777C"/>
          <w:spacing w:val="-4"/>
          <w:sz w:val="18"/>
        </w:rPr>
        <w:t>Ώρες</w:t>
      </w:r>
      <w:r>
        <w:rPr>
          <w:b/>
          <w:color w:val="05777C"/>
          <w:spacing w:val="-4"/>
          <w:sz w:val="18"/>
        </w:rPr>
        <w:t>)</w:t>
      </w:r>
    </w:p>
    <w:sectPr w:rsidR="00E954CA" w:rsidRPr="00191ABA">
      <w:pgSz w:w="12240" w:h="15840"/>
      <w:pgMar w:top="2760" w:right="1480" w:bottom="840" w:left="1400" w:header="632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B615" w14:textId="77777777" w:rsidR="00000000" w:rsidRDefault="00191ABA">
      <w:r>
        <w:separator/>
      </w:r>
    </w:p>
  </w:endnote>
  <w:endnote w:type="continuationSeparator" w:id="0">
    <w:p w14:paraId="03A5FC25" w14:textId="77777777" w:rsidR="00000000" w:rsidRDefault="0019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2833" w14:textId="77777777" w:rsidR="00E954CA" w:rsidRDefault="00191AB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C010B47" wp14:editId="4F1AAB03">
              <wp:simplePos x="0" y="0"/>
              <wp:positionH relativeFrom="page">
                <wp:posOffset>654812</wp:posOffset>
              </wp:positionH>
              <wp:positionV relativeFrom="page">
                <wp:posOffset>9505022</wp:posOffset>
              </wp:positionV>
              <wp:extent cx="1925955" cy="1327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595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09C4CF" w14:textId="77777777" w:rsidR="00E954CA" w:rsidRDefault="00191ABA">
                          <w:pPr>
                            <w:spacing w:line="192" w:lineRule="exact"/>
                            <w:ind w:left="20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color w:val="05777C"/>
                              <w:sz w:val="17"/>
                            </w:rPr>
                            <w:t>ΚΕΔΙΒΙΜ</w:t>
                          </w:r>
                          <w:r>
                            <w:rPr>
                              <w:i/>
                              <w:color w:val="05777C"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5777C"/>
                              <w:sz w:val="17"/>
                            </w:rPr>
                            <w:t>ΑΠΘ.</w:t>
                          </w:r>
                          <w:r>
                            <w:rPr>
                              <w:i/>
                              <w:color w:val="05777C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5777C"/>
                              <w:sz w:val="17"/>
                            </w:rPr>
                            <w:t>Ημερομηνία</w:t>
                          </w:r>
                          <w:r>
                            <w:rPr>
                              <w:i/>
                              <w:color w:val="05777C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5777C"/>
                              <w:sz w:val="17"/>
                            </w:rPr>
                            <w:t>έκδοσης:</w:t>
                          </w:r>
                          <w:r>
                            <w:rPr>
                              <w:i/>
                              <w:color w:val="05777C"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5777C"/>
                              <w:spacing w:val="-2"/>
                              <w:sz w:val="17"/>
                            </w:rPr>
                            <w:t>7.9.23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10B4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1.55pt;margin-top:748.45pt;width:151.65pt;height:10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" filled="f" stroked="f">
              <v:textbox inset="0,0,0,0">
                <w:txbxContent>
                  <w:p w14:paraId="0109C4CF" w14:textId="77777777" w:rsidR="00E954CA" w:rsidRDefault="00191ABA">
                    <w:pPr>
                      <w:spacing w:line="192" w:lineRule="exact"/>
                      <w:ind w:left="20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05777C"/>
                        <w:sz w:val="17"/>
                      </w:rPr>
                      <w:t>ΚΕΔΙΒΙΜ</w:t>
                    </w:r>
                    <w:r>
                      <w:rPr>
                        <w:i/>
                        <w:color w:val="05777C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05777C"/>
                        <w:sz w:val="17"/>
                      </w:rPr>
                      <w:t>ΑΠΘ.</w:t>
                    </w:r>
                    <w:r>
                      <w:rPr>
                        <w:i/>
                        <w:color w:val="05777C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05777C"/>
                        <w:sz w:val="17"/>
                      </w:rPr>
                      <w:t>Ημερομηνία</w:t>
                    </w:r>
                    <w:r>
                      <w:rPr>
                        <w:i/>
                        <w:color w:val="05777C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05777C"/>
                        <w:sz w:val="17"/>
                      </w:rPr>
                      <w:t>έκδοσης:</w:t>
                    </w:r>
                    <w:r>
                      <w:rPr>
                        <w:i/>
                        <w:color w:val="05777C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05777C"/>
                        <w:spacing w:val="-2"/>
                        <w:sz w:val="17"/>
                      </w:rPr>
                      <w:t>7.9.23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D1F749F" wp14:editId="4AC9CC21">
              <wp:simplePos x="0" y="0"/>
              <wp:positionH relativeFrom="page">
                <wp:posOffset>6709664</wp:posOffset>
              </wp:positionH>
              <wp:positionV relativeFrom="page">
                <wp:posOffset>9506547</wp:posOffset>
              </wp:positionV>
              <wp:extent cx="227965" cy="1327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96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A5E447" w14:textId="77777777" w:rsidR="00E954CA" w:rsidRDefault="00191ABA">
                          <w:pPr>
                            <w:spacing w:line="192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5777C"/>
                              <w:sz w:val="17"/>
                            </w:rPr>
                            <w:t>σ.</w:t>
                          </w:r>
                          <w:r>
                            <w:rPr>
                              <w:color w:val="05777C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5777C"/>
                              <w:spacing w:val="-10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color w:val="05777C"/>
                              <w:spacing w:val="-10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color w:val="05777C"/>
                              <w:spacing w:val="-10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color w:val="05777C"/>
                              <w:spacing w:val="-10"/>
                              <w:sz w:val="17"/>
                            </w:rPr>
                            <w:t>1</w:t>
                          </w:r>
                          <w:r>
                            <w:rPr>
                              <w:color w:val="05777C"/>
                              <w:spacing w:val="-10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1F749F" id="Textbox 4" o:spid="_x0000_s1028" type="#_x0000_t202" style="position:absolute;margin-left:528.3pt;margin-top:748.55pt;width:17.95pt;height:10.4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" filled="f" stroked="f">
              <v:textbox inset="0,0,0,0">
                <w:txbxContent>
                  <w:p w14:paraId="3BA5E447" w14:textId="77777777" w:rsidR="00E954CA" w:rsidRDefault="00191ABA">
                    <w:pPr>
                      <w:spacing w:line="192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color w:val="05777C"/>
                        <w:sz w:val="17"/>
                      </w:rPr>
                      <w:t>σ.</w:t>
                    </w:r>
                    <w:r>
                      <w:rPr>
                        <w:color w:val="05777C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05777C"/>
                        <w:spacing w:val="-10"/>
                        <w:sz w:val="17"/>
                      </w:rPr>
                      <w:fldChar w:fldCharType="begin"/>
                    </w:r>
                    <w:r>
                      <w:rPr>
                        <w:color w:val="05777C"/>
                        <w:spacing w:val="-10"/>
                        <w:sz w:val="17"/>
                      </w:rPr>
                      <w:instrText xml:space="preserve"> PAGE </w:instrText>
                    </w:r>
                    <w:r>
                      <w:rPr>
                        <w:color w:val="05777C"/>
                        <w:spacing w:val="-10"/>
                        <w:sz w:val="17"/>
                      </w:rPr>
                      <w:fldChar w:fldCharType="separate"/>
                    </w:r>
                    <w:r>
                      <w:rPr>
                        <w:color w:val="05777C"/>
                        <w:spacing w:val="-10"/>
                        <w:sz w:val="17"/>
                      </w:rPr>
                      <w:t>1</w:t>
                    </w:r>
                    <w:r>
                      <w:rPr>
                        <w:color w:val="05777C"/>
                        <w:spacing w:val="-10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5B08" w14:textId="77777777" w:rsidR="00000000" w:rsidRDefault="00191ABA">
      <w:r>
        <w:separator/>
      </w:r>
    </w:p>
  </w:footnote>
  <w:footnote w:type="continuationSeparator" w:id="0">
    <w:p w14:paraId="5E9B0E79" w14:textId="77777777" w:rsidR="00000000" w:rsidRDefault="0019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D7E8" w14:textId="77777777" w:rsidR="00E954CA" w:rsidRDefault="00191AB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4531E00E" wp14:editId="256D504E">
          <wp:simplePos x="0" y="0"/>
          <wp:positionH relativeFrom="page">
            <wp:posOffset>2916755</wp:posOffset>
          </wp:positionH>
          <wp:positionV relativeFrom="page">
            <wp:posOffset>401601</wp:posOffset>
          </wp:positionV>
          <wp:extent cx="1934883" cy="84552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4883" cy="84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DAE844B" wp14:editId="5B1627C8">
              <wp:simplePos x="0" y="0"/>
              <wp:positionH relativeFrom="page">
                <wp:posOffset>1771904</wp:posOffset>
              </wp:positionH>
              <wp:positionV relativeFrom="page">
                <wp:posOffset>1623459</wp:posOffset>
              </wp:positionV>
              <wp:extent cx="4217035" cy="1441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7035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A8FC0F" w14:textId="77777777" w:rsidR="00E954CA" w:rsidRDefault="00191ABA">
                          <w:pPr>
                            <w:pStyle w:val="BodyText"/>
                            <w:spacing w:line="209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Τ.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2310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996783,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996782,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996781,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E.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562C1"/>
                                <w:w w:val="105"/>
                                <w:u w:val="single" w:color="0562C1"/>
                              </w:rPr>
                              <w:t>kedivim@auth.gr</w:t>
                            </w:r>
                            <w:r>
                              <w:rPr>
                                <w:w w:val="105"/>
                              </w:rPr>
                              <w:t>,</w:t>
                            </w:r>
                          </w:hyperlink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W.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562C1"/>
                                <w:spacing w:val="-2"/>
                                <w:w w:val="105"/>
                                <w:u w:val="single" w:color="0562C1"/>
                              </w:rPr>
                              <w:t>http://www.kedivim.auth.gr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AE844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39.5pt;margin-top:127.85pt;width:332.05pt;height:11.3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" filled="f" stroked="f">
              <v:textbox inset="0,0,0,0">
                <w:txbxContent>
                  <w:p w14:paraId="3AA8FC0F" w14:textId="77777777" w:rsidR="00E954CA" w:rsidRDefault="00191ABA">
                    <w:pPr>
                      <w:pStyle w:val="BodyText"/>
                      <w:spacing w:line="209" w:lineRule="exact"/>
                      <w:ind w:left="20"/>
                    </w:pPr>
                    <w:r>
                      <w:rPr>
                        <w:w w:val="105"/>
                      </w:rPr>
                      <w:t>Τ.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2310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996783,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996782,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996781,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E.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hyperlink r:id="rId4">
                      <w:r>
                        <w:rPr>
                          <w:color w:val="0562C1"/>
                          <w:w w:val="105"/>
                          <w:u w:val="single" w:color="0562C1"/>
                        </w:rPr>
                        <w:t>kedivim@auth.gr</w:t>
                      </w:r>
                      <w:r>
                        <w:rPr>
                          <w:w w:val="105"/>
                        </w:rPr>
                        <w:t>,</w:t>
                      </w:r>
                    </w:hyperlink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W.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hyperlink r:id="rId5">
                      <w:r>
                        <w:rPr>
                          <w:color w:val="0562C1"/>
                          <w:spacing w:val="-2"/>
                          <w:w w:val="105"/>
                          <w:u w:val="single" w:color="0562C1"/>
                        </w:rPr>
                        <w:t>http://www.kedivim.auth.gr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2011"/>
    <w:multiLevelType w:val="hybridMultilevel"/>
    <w:tmpl w:val="DF6CAF6A"/>
    <w:lvl w:ilvl="0" w:tplc="2BFCC832">
      <w:start w:val="1"/>
      <w:numFmt w:val="decimal"/>
      <w:lvlText w:val="%1."/>
      <w:lvlJc w:val="left"/>
      <w:pPr>
        <w:ind w:left="119" w:hanging="1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8"/>
        <w:szCs w:val="18"/>
        <w:lang w:val="el-GR" w:eastAsia="en-US" w:bidi="ar-SA"/>
      </w:rPr>
    </w:lvl>
    <w:lvl w:ilvl="1" w:tplc="CE6CC286">
      <w:numFmt w:val="bullet"/>
      <w:lvlText w:val=""/>
      <w:lvlJc w:val="left"/>
      <w:pPr>
        <w:ind w:left="796" w:hanging="33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18"/>
        <w:szCs w:val="18"/>
        <w:lang w:val="el-GR" w:eastAsia="en-US" w:bidi="ar-SA"/>
      </w:rPr>
    </w:lvl>
    <w:lvl w:ilvl="2" w:tplc="3DD81524">
      <w:numFmt w:val="bullet"/>
      <w:lvlText w:val="•"/>
      <w:lvlJc w:val="left"/>
      <w:pPr>
        <w:ind w:left="1751" w:hanging="339"/>
      </w:pPr>
      <w:rPr>
        <w:rFonts w:hint="default"/>
        <w:lang w:val="el-GR" w:eastAsia="en-US" w:bidi="ar-SA"/>
      </w:rPr>
    </w:lvl>
    <w:lvl w:ilvl="3" w:tplc="6BB433E0">
      <w:numFmt w:val="bullet"/>
      <w:lvlText w:val="•"/>
      <w:lvlJc w:val="left"/>
      <w:pPr>
        <w:ind w:left="2702" w:hanging="339"/>
      </w:pPr>
      <w:rPr>
        <w:rFonts w:hint="default"/>
        <w:lang w:val="el-GR" w:eastAsia="en-US" w:bidi="ar-SA"/>
      </w:rPr>
    </w:lvl>
    <w:lvl w:ilvl="4" w:tplc="64E87C14">
      <w:numFmt w:val="bullet"/>
      <w:lvlText w:val="•"/>
      <w:lvlJc w:val="left"/>
      <w:pPr>
        <w:ind w:left="3653" w:hanging="339"/>
      </w:pPr>
      <w:rPr>
        <w:rFonts w:hint="default"/>
        <w:lang w:val="el-GR" w:eastAsia="en-US" w:bidi="ar-SA"/>
      </w:rPr>
    </w:lvl>
    <w:lvl w:ilvl="5" w:tplc="7B143836">
      <w:numFmt w:val="bullet"/>
      <w:lvlText w:val="•"/>
      <w:lvlJc w:val="left"/>
      <w:pPr>
        <w:ind w:left="4604" w:hanging="339"/>
      </w:pPr>
      <w:rPr>
        <w:rFonts w:hint="default"/>
        <w:lang w:val="el-GR" w:eastAsia="en-US" w:bidi="ar-SA"/>
      </w:rPr>
    </w:lvl>
    <w:lvl w:ilvl="6" w:tplc="F6360F18">
      <w:numFmt w:val="bullet"/>
      <w:lvlText w:val="•"/>
      <w:lvlJc w:val="left"/>
      <w:pPr>
        <w:ind w:left="5555" w:hanging="339"/>
      </w:pPr>
      <w:rPr>
        <w:rFonts w:hint="default"/>
        <w:lang w:val="el-GR" w:eastAsia="en-US" w:bidi="ar-SA"/>
      </w:rPr>
    </w:lvl>
    <w:lvl w:ilvl="7" w:tplc="6428C66E">
      <w:numFmt w:val="bullet"/>
      <w:lvlText w:val="•"/>
      <w:lvlJc w:val="left"/>
      <w:pPr>
        <w:ind w:left="6506" w:hanging="339"/>
      </w:pPr>
      <w:rPr>
        <w:rFonts w:hint="default"/>
        <w:lang w:val="el-GR" w:eastAsia="en-US" w:bidi="ar-SA"/>
      </w:rPr>
    </w:lvl>
    <w:lvl w:ilvl="8" w:tplc="EAB83910">
      <w:numFmt w:val="bullet"/>
      <w:lvlText w:val="•"/>
      <w:lvlJc w:val="left"/>
      <w:pPr>
        <w:ind w:left="7457" w:hanging="339"/>
      </w:pPr>
      <w:rPr>
        <w:rFonts w:hint="default"/>
        <w:lang w:val="el-GR" w:eastAsia="en-US" w:bidi="ar-SA"/>
      </w:rPr>
    </w:lvl>
  </w:abstractNum>
  <w:abstractNum w:abstractNumId="1" w15:restartNumberingAfterBreak="0">
    <w:nsid w:val="2F9F2367"/>
    <w:multiLevelType w:val="hybridMultilevel"/>
    <w:tmpl w:val="B39A8F22"/>
    <w:lvl w:ilvl="0" w:tplc="A0AEAB5A">
      <w:start w:val="1"/>
      <w:numFmt w:val="decimal"/>
      <w:lvlText w:val="%1."/>
      <w:lvlJc w:val="left"/>
      <w:pPr>
        <w:ind w:left="119" w:hanging="1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8"/>
        <w:szCs w:val="18"/>
        <w:lang w:val="el-GR" w:eastAsia="en-US" w:bidi="ar-SA"/>
      </w:rPr>
    </w:lvl>
    <w:lvl w:ilvl="1" w:tplc="1C3C9782">
      <w:numFmt w:val="bullet"/>
      <w:lvlText w:val="•"/>
      <w:lvlJc w:val="left"/>
      <w:pPr>
        <w:ind w:left="1044" w:hanging="185"/>
      </w:pPr>
      <w:rPr>
        <w:rFonts w:hint="default"/>
        <w:lang w:val="el-GR" w:eastAsia="en-US" w:bidi="ar-SA"/>
      </w:rPr>
    </w:lvl>
    <w:lvl w:ilvl="2" w:tplc="CBE21A0C">
      <w:numFmt w:val="bullet"/>
      <w:lvlText w:val="•"/>
      <w:lvlJc w:val="left"/>
      <w:pPr>
        <w:ind w:left="1968" w:hanging="185"/>
      </w:pPr>
      <w:rPr>
        <w:rFonts w:hint="default"/>
        <w:lang w:val="el-GR" w:eastAsia="en-US" w:bidi="ar-SA"/>
      </w:rPr>
    </w:lvl>
    <w:lvl w:ilvl="3" w:tplc="9E70D566">
      <w:numFmt w:val="bullet"/>
      <w:lvlText w:val="•"/>
      <w:lvlJc w:val="left"/>
      <w:pPr>
        <w:ind w:left="2892" w:hanging="185"/>
      </w:pPr>
      <w:rPr>
        <w:rFonts w:hint="default"/>
        <w:lang w:val="el-GR" w:eastAsia="en-US" w:bidi="ar-SA"/>
      </w:rPr>
    </w:lvl>
    <w:lvl w:ilvl="4" w:tplc="579462F8">
      <w:numFmt w:val="bullet"/>
      <w:lvlText w:val="•"/>
      <w:lvlJc w:val="left"/>
      <w:pPr>
        <w:ind w:left="3816" w:hanging="185"/>
      </w:pPr>
      <w:rPr>
        <w:rFonts w:hint="default"/>
        <w:lang w:val="el-GR" w:eastAsia="en-US" w:bidi="ar-SA"/>
      </w:rPr>
    </w:lvl>
    <w:lvl w:ilvl="5" w:tplc="374E1600">
      <w:numFmt w:val="bullet"/>
      <w:lvlText w:val="•"/>
      <w:lvlJc w:val="left"/>
      <w:pPr>
        <w:ind w:left="4740" w:hanging="185"/>
      </w:pPr>
      <w:rPr>
        <w:rFonts w:hint="default"/>
        <w:lang w:val="el-GR" w:eastAsia="en-US" w:bidi="ar-SA"/>
      </w:rPr>
    </w:lvl>
    <w:lvl w:ilvl="6" w:tplc="563EF61C">
      <w:numFmt w:val="bullet"/>
      <w:lvlText w:val="•"/>
      <w:lvlJc w:val="left"/>
      <w:pPr>
        <w:ind w:left="5664" w:hanging="185"/>
      </w:pPr>
      <w:rPr>
        <w:rFonts w:hint="default"/>
        <w:lang w:val="el-GR" w:eastAsia="en-US" w:bidi="ar-SA"/>
      </w:rPr>
    </w:lvl>
    <w:lvl w:ilvl="7" w:tplc="275420B8">
      <w:numFmt w:val="bullet"/>
      <w:lvlText w:val="•"/>
      <w:lvlJc w:val="left"/>
      <w:pPr>
        <w:ind w:left="6588" w:hanging="185"/>
      </w:pPr>
      <w:rPr>
        <w:rFonts w:hint="default"/>
        <w:lang w:val="el-GR" w:eastAsia="en-US" w:bidi="ar-SA"/>
      </w:rPr>
    </w:lvl>
    <w:lvl w:ilvl="8" w:tplc="ADE254D2">
      <w:numFmt w:val="bullet"/>
      <w:lvlText w:val="•"/>
      <w:lvlJc w:val="left"/>
      <w:pPr>
        <w:ind w:left="7512" w:hanging="185"/>
      </w:pPr>
      <w:rPr>
        <w:rFonts w:hint="default"/>
        <w:lang w:val="el-GR" w:eastAsia="en-US" w:bidi="ar-SA"/>
      </w:rPr>
    </w:lvl>
  </w:abstractNum>
  <w:abstractNum w:abstractNumId="2" w15:restartNumberingAfterBreak="0">
    <w:nsid w:val="46295DCB"/>
    <w:multiLevelType w:val="hybridMultilevel"/>
    <w:tmpl w:val="EBAA99B4"/>
    <w:lvl w:ilvl="0" w:tplc="2252FF5A">
      <w:numFmt w:val="bullet"/>
      <w:lvlText w:val=""/>
      <w:lvlJc w:val="left"/>
      <w:pPr>
        <w:ind w:left="860" w:hanging="33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18"/>
        <w:szCs w:val="18"/>
        <w:lang w:val="el-GR" w:eastAsia="en-US" w:bidi="ar-SA"/>
      </w:rPr>
    </w:lvl>
    <w:lvl w:ilvl="1" w:tplc="A79A2E96">
      <w:numFmt w:val="bullet"/>
      <w:lvlText w:val="•"/>
      <w:lvlJc w:val="left"/>
      <w:pPr>
        <w:ind w:left="1710" w:hanging="339"/>
      </w:pPr>
      <w:rPr>
        <w:rFonts w:hint="default"/>
        <w:lang w:val="el-GR" w:eastAsia="en-US" w:bidi="ar-SA"/>
      </w:rPr>
    </w:lvl>
    <w:lvl w:ilvl="2" w:tplc="9A205378">
      <w:numFmt w:val="bullet"/>
      <w:lvlText w:val="•"/>
      <w:lvlJc w:val="left"/>
      <w:pPr>
        <w:ind w:left="2560" w:hanging="339"/>
      </w:pPr>
      <w:rPr>
        <w:rFonts w:hint="default"/>
        <w:lang w:val="el-GR" w:eastAsia="en-US" w:bidi="ar-SA"/>
      </w:rPr>
    </w:lvl>
    <w:lvl w:ilvl="3" w:tplc="B25E44BA">
      <w:numFmt w:val="bullet"/>
      <w:lvlText w:val="•"/>
      <w:lvlJc w:val="left"/>
      <w:pPr>
        <w:ind w:left="3410" w:hanging="339"/>
      </w:pPr>
      <w:rPr>
        <w:rFonts w:hint="default"/>
        <w:lang w:val="el-GR" w:eastAsia="en-US" w:bidi="ar-SA"/>
      </w:rPr>
    </w:lvl>
    <w:lvl w:ilvl="4" w:tplc="1640F306">
      <w:numFmt w:val="bullet"/>
      <w:lvlText w:val="•"/>
      <w:lvlJc w:val="left"/>
      <w:pPr>
        <w:ind w:left="4260" w:hanging="339"/>
      </w:pPr>
      <w:rPr>
        <w:rFonts w:hint="default"/>
        <w:lang w:val="el-GR" w:eastAsia="en-US" w:bidi="ar-SA"/>
      </w:rPr>
    </w:lvl>
    <w:lvl w:ilvl="5" w:tplc="CDDAD5E6">
      <w:numFmt w:val="bullet"/>
      <w:lvlText w:val="•"/>
      <w:lvlJc w:val="left"/>
      <w:pPr>
        <w:ind w:left="5110" w:hanging="339"/>
      </w:pPr>
      <w:rPr>
        <w:rFonts w:hint="default"/>
        <w:lang w:val="el-GR" w:eastAsia="en-US" w:bidi="ar-SA"/>
      </w:rPr>
    </w:lvl>
    <w:lvl w:ilvl="6" w:tplc="675242D6">
      <w:numFmt w:val="bullet"/>
      <w:lvlText w:val="•"/>
      <w:lvlJc w:val="left"/>
      <w:pPr>
        <w:ind w:left="5960" w:hanging="339"/>
      </w:pPr>
      <w:rPr>
        <w:rFonts w:hint="default"/>
        <w:lang w:val="el-GR" w:eastAsia="en-US" w:bidi="ar-SA"/>
      </w:rPr>
    </w:lvl>
    <w:lvl w:ilvl="7" w:tplc="6388F434">
      <w:numFmt w:val="bullet"/>
      <w:lvlText w:val="•"/>
      <w:lvlJc w:val="left"/>
      <w:pPr>
        <w:ind w:left="6810" w:hanging="339"/>
      </w:pPr>
      <w:rPr>
        <w:rFonts w:hint="default"/>
        <w:lang w:val="el-GR" w:eastAsia="en-US" w:bidi="ar-SA"/>
      </w:rPr>
    </w:lvl>
    <w:lvl w:ilvl="8" w:tplc="14DEEA18">
      <w:numFmt w:val="bullet"/>
      <w:lvlText w:val="•"/>
      <w:lvlJc w:val="left"/>
      <w:pPr>
        <w:ind w:left="7660" w:hanging="339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54CA"/>
    <w:rsid w:val="00191ABA"/>
    <w:rsid w:val="00E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504D"/>
  <w15:docId w15:val="{405E8937-332A-4F1E-BF98-5848DD3E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441"/>
      <w:ind w:left="55"/>
      <w:jc w:val="center"/>
    </w:pPr>
    <w:rPr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  <w:pPr>
      <w:spacing w:before="44"/>
      <w:ind w:left="119" w:hanging="3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divim.auth.gr/" TargetMode="External"/><Relationship Id="rId2" Type="http://schemas.openxmlformats.org/officeDocument/2006/relationships/hyperlink" Target="mailto:kedivim@auth.gr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kedivim.auth.gr/" TargetMode="External"/><Relationship Id="rId4" Type="http://schemas.openxmlformats.org/officeDocument/2006/relationships/hyperlink" Target="mailto:kedivim@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ﾟ´·³ÌÂ £À¿Å´Î½ €Á¿³Á¬¼¼±Ä¿Â.docx</dc:title>
  <dc:creator>fiµÎÁ³¹¿Â œÅÃÄÁ¯´·Â</dc:creator>
  <cp:lastModifiedBy>Styliani Margaritidou</cp:lastModifiedBy>
  <cp:revision>2</cp:revision>
  <dcterms:created xsi:type="dcterms:W3CDTF">2024-06-17T09:30:00Z</dcterms:created>
  <dcterms:modified xsi:type="dcterms:W3CDTF">2024-06-17T09:31:00Z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LastSaved">
    <vt:filetime>2024-06-17T00:00:00Z</vt:filetime>
  </property>
  <property fmtid="{D5CDD505-2E9C-101B-9397-08002B2CF9AE}" pid="4" name="Producer">
    <vt:lpwstr>Microsoft: Print To PDF</vt:lpwstr>
  </property>
</Properties>
</file>