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9315" w14:textId="77777777" w:rsidR="008455A5" w:rsidRDefault="008455A5"/>
    <w:p w14:paraId="6D64933E" w14:textId="77777777" w:rsidR="008455A5" w:rsidRDefault="0071241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-426"/>
        </w:tabs>
        <w:spacing w:before="240" w:after="0"/>
        <w:ind w:right="360"/>
        <w:rPr>
          <w:b/>
          <w:color w:val="05777D"/>
          <w:sz w:val="24"/>
          <w:szCs w:val="24"/>
        </w:rPr>
      </w:pPr>
      <w:r>
        <w:rPr>
          <w:b/>
          <w:color w:val="05777D"/>
          <w:sz w:val="24"/>
          <w:szCs w:val="24"/>
        </w:rPr>
        <w:t>Course Description</w:t>
      </w:r>
    </w:p>
    <w:p w14:paraId="6D64933F" w14:textId="77777777" w:rsidR="008455A5" w:rsidRDefault="008455A5">
      <w:pPr>
        <w:spacing w:before="0"/>
        <w:ind w:left="-66"/>
        <w:rPr>
          <w:rFonts w:ascii="Arial" w:eastAsia="Arial" w:hAnsi="Arial" w:cs="Arial"/>
          <w:color w:val="808080"/>
          <w:sz w:val="40"/>
          <w:szCs w:val="40"/>
        </w:rPr>
      </w:pPr>
    </w:p>
    <w:tbl>
      <w:tblPr>
        <w:tblStyle w:val="a0"/>
        <w:tblW w:w="9853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33"/>
        <w:gridCol w:w="1515"/>
        <w:gridCol w:w="1611"/>
        <w:gridCol w:w="1563"/>
        <w:gridCol w:w="1549"/>
        <w:gridCol w:w="1432"/>
        <w:gridCol w:w="1250"/>
      </w:tblGrid>
      <w:tr w:rsidR="008455A5" w14:paraId="6D64934D" w14:textId="77777777">
        <w:trPr>
          <w:trHeight w:val="705"/>
          <w:tblHeader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40" w14:textId="77777777" w:rsidR="008455A5" w:rsidRDefault="0071241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808080"/>
                <w:sz w:val="40"/>
                <w:szCs w:val="40"/>
              </w:rPr>
              <w:tab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41" w14:textId="77777777" w:rsidR="008455A5" w:rsidRDefault="00712416">
            <w:pPr>
              <w:spacing w:before="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Sunday</w:t>
            </w:r>
          </w:p>
          <w:p w14:paraId="6D649342" w14:textId="77777777" w:rsidR="008455A5" w:rsidRDefault="00712416">
            <w:pPr>
              <w:spacing w:before="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30.6.2024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43" w14:textId="77777777" w:rsidR="008455A5" w:rsidRDefault="00712416">
            <w:pPr>
              <w:spacing w:before="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Monday</w:t>
            </w:r>
          </w:p>
          <w:p w14:paraId="6D649344" w14:textId="77777777" w:rsidR="008455A5" w:rsidRDefault="00712416">
            <w:pPr>
              <w:spacing w:before="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1.7.2024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45" w14:textId="77777777" w:rsidR="008455A5" w:rsidRDefault="00712416">
            <w:pPr>
              <w:spacing w:before="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Tuesday</w:t>
            </w:r>
          </w:p>
          <w:p w14:paraId="6D649346" w14:textId="77777777" w:rsidR="008455A5" w:rsidRDefault="00712416">
            <w:pPr>
              <w:spacing w:before="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2.7.2024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47" w14:textId="77777777" w:rsidR="008455A5" w:rsidRDefault="00712416">
            <w:pPr>
              <w:spacing w:before="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Wednesday</w:t>
            </w:r>
          </w:p>
          <w:p w14:paraId="6D649348" w14:textId="77777777" w:rsidR="008455A5" w:rsidRDefault="00712416">
            <w:pPr>
              <w:spacing w:before="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3.7.2024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49" w14:textId="77777777" w:rsidR="008455A5" w:rsidRDefault="00712416">
            <w:pPr>
              <w:spacing w:before="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Thursday</w:t>
            </w:r>
          </w:p>
          <w:p w14:paraId="6D64934A" w14:textId="77777777" w:rsidR="008455A5" w:rsidRDefault="00712416">
            <w:pPr>
              <w:spacing w:before="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4.7.2024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4B" w14:textId="77777777" w:rsidR="008455A5" w:rsidRDefault="00712416">
            <w:pPr>
              <w:spacing w:before="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Friday</w:t>
            </w:r>
          </w:p>
          <w:p w14:paraId="6D64934C" w14:textId="77777777" w:rsidR="008455A5" w:rsidRDefault="00712416">
            <w:pPr>
              <w:spacing w:before="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FFFFFF"/>
                <w:sz w:val="22"/>
                <w:szCs w:val="22"/>
              </w:rPr>
              <w:t>5.7.2024</w:t>
            </w:r>
          </w:p>
        </w:tc>
      </w:tr>
      <w:tr w:rsidR="008455A5" w14:paraId="6D64935D" w14:textId="77777777">
        <w:trPr>
          <w:trHeight w:val="120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4E" w14:textId="77777777" w:rsidR="008455A5" w:rsidRDefault="0071241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09:15</w:t>
            </w:r>
          </w:p>
          <w:p w14:paraId="6D64934F" w14:textId="77777777" w:rsidR="008455A5" w:rsidRDefault="0071241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–</w:t>
            </w:r>
          </w:p>
          <w:p w14:paraId="6D649350" w14:textId="77777777" w:rsidR="008455A5" w:rsidRDefault="0071241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10.45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51" w14:textId="77777777" w:rsidR="008455A5" w:rsidRDefault="008455A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52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 xml:space="preserve">Lect. G. </w:t>
            </w:r>
            <w:proofErr w:type="spellStart"/>
            <w:r>
              <w:rPr>
                <w:color w:val="FF00FF"/>
                <w:sz w:val="22"/>
                <w:szCs w:val="22"/>
              </w:rPr>
              <w:t>Rousset</w:t>
            </w:r>
            <w:proofErr w:type="spellEnd"/>
            <w:r>
              <w:rPr>
                <w:color w:val="FF00FF"/>
                <w:sz w:val="22"/>
                <w:szCs w:val="22"/>
              </w:rPr>
              <w:t>, Jean Moulin Lyon 3 University</w:t>
            </w:r>
          </w:p>
          <w:p w14:paraId="6D649353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Health Inequalities: Distribution of Health Resources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54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 xml:space="preserve">Dr G. </w:t>
            </w:r>
            <w:proofErr w:type="spellStart"/>
            <w:r>
              <w:rPr>
                <w:color w:val="FF00FF"/>
                <w:sz w:val="22"/>
                <w:szCs w:val="22"/>
              </w:rPr>
              <w:t>Nikolaidis</w:t>
            </w:r>
            <w:proofErr w:type="spellEnd"/>
            <w:r>
              <w:rPr>
                <w:color w:val="FF00FF"/>
                <w:sz w:val="22"/>
                <w:szCs w:val="22"/>
              </w:rPr>
              <w:t>, Child Health Institute</w:t>
            </w:r>
          </w:p>
          <w:p w14:paraId="6D649355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Children's victimization and the challenges for caring for them without causing more harm</w:t>
            </w:r>
          </w:p>
          <w:p w14:paraId="6D649356" w14:textId="77777777" w:rsidR="008455A5" w:rsidRDefault="008455A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57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 xml:space="preserve">Assoc. Prof. E. </w:t>
            </w:r>
            <w:proofErr w:type="spellStart"/>
            <w:r>
              <w:rPr>
                <w:color w:val="FF00FF"/>
                <w:sz w:val="22"/>
                <w:szCs w:val="22"/>
              </w:rPr>
              <w:t>Rethimiotaki</w:t>
            </w:r>
            <w:proofErr w:type="spellEnd"/>
            <w:r>
              <w:rPr>
                <w:color w:val="FF00FF"/>
                <w:sz w:val="22"/>
                <w:szCs w:val="22"/>
              </w:rPr>
              <w:t>, Athens Law School</w:t>
            </w:r>
          </w:p>
          <w:p w14:paraId="6D649358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Challenges in Healthcare for the Elderly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59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FF00FF"/>
                <w:sz w:val="22"/>
                <w:szCs w:val="22"/>
              </w:rPr>
              <w:t>em</w:t>
            </w:r>
            <w:proofErr w:type="spellEnd"/>
            <w:r>
              <w:rPr>
                <w:color w:val="FF00FF"/>
                <w:sz w:val="22"/>
                <w:szCs w:val="22"/>
              </w:rPr>
              <w:t xml:space="preserve">. Prof. B. </w:t>
            </w:r>
            <w:proofErr w:type="spellStart"/>
            <w:r>
              <w:rPr>
                <w:color w:val="FF00FF"/>
                <w:sz w:val="22"/>
                <w:szCs w:val="22"/>
              </w:rPr>
              <w:t>Tarlatzis</w:t>
            </w:r>
            <w:proofErr w:type="spellEnd"/>
            <w:r>
              <w:rPr>
                <w:color w:val="FF00FF"/>
                <w:sz w:val="22"/>
                <w:szCs w:val="22"/>
              </w:rPr>
              <w:t>, AUTH</w:t>
            </w:r>
          </w:p>
          <w:p w14:paraId="6D64935A" w14:textId="77777777" w:rsidR="008455A5" w:rsidRDefault="00712416">
            <w:pPr>
              <w:spacing w:before="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Minors Access to Medically Assisted Reproduction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5B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 xml:space="preserve">Prof. M. </w:t>
            </w:r>
            <w:proofErr w:type="spellStart"/>
            <w:r>
              <w:rPr>
                <w:color w:val="FF00FF"/>
                <w:sz w:val="22"/>
                <w:szCs w:val="22"/>
              </w:rPr>
              <w:t>Urbaniak</w:t>
            </w:r>
            <w:proofErr w:type="spellEnd"/>
            <w:r>
              <w:rPr>
                <w:color w:val="FF00FF"/>
                <w:sz w:val="22"/>
                <w:szCs w:val="22"/>
              </w:rPr>
              <w:t>, Poznan University </w:t>
            </w:r>
          </w:p>
          <w:p w14:paraId="6D64935C" w14:textId="77777777" w:rsidR="008455A5" w:rsidRDefault="00712416">
            <w:pPr>
              <w:spacing w:before="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Health Care Services for Homeless People</w:t>
            </w:r>
          </w:p>
        </w:tc>
      </w:tr>
      <w:tr w:rsidR="008455A5" w14:paraId="6D64936E" w14:textId="77777777">
        <w:trPr>
          <w:trHeight w:val="150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5E" w14:textId="77777777" w:rsidR="008455A5" w:rsidRDefault="0071241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11:00</w:t>
            </w:r>
          </w:p>
          <w:p w14:paraId="6D64935F" w14:textId="77777777" w:rsidR="008455A5" w:rsidRDefault="0071241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–</w:t>
            </w:r>
          </w:p>
          <w:p w14:paraId="6D649360" w14:textId="77777777" w:rsidR="008455A5" w:rsidRDefault="0071241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12.30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61" w14:textId="77777777" w:rsidR="008455A5" w:rsidRDefault="008455A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62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 xml:space="preserve">Prof. P.  </w:t>
            </w:r>
            <w:proofErr w:type="spellStart"/>
            <w:r>
              <w:rPr>
                <w:color w:val="FF00FF"/>
                <w:sz w:val="22"/>
                <w:szCs w:val="22"/>
              </w:rPr>
              <w:t>Bamidis</w:t>
            </w:r>
            <w:proofErr w:type="spellEnd"/>
            <w:r>
              <w:rPr>
                <w:color w:val="FF00FF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FF00FF"/>
                <w:sz w:val="22"/>
                <w:szCs w:val="22"/>
              </w:rPr>
              <w:t>AUTh</w:t>
            </w:r>
            <w:proofErr w:type="spellEnd"/>
          </w:p>
          <w:p w14:paraId="6D649363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New Technologies in Health: Access and Restrictions</w:t>
            </w:r>
          </w:p>
          <w:p w14:paraId="6D649364" w14:textId="77777777" w:rsidR="008455A5" w:rsidRDefault="008455A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65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 xml:space="preserve">Dr St. </w:t>
            </w:r>
            <w:proofErr w:type="spellStart"/>
            <w:r>
              <w:rPr>
                <w:color w:val="FF00FF"/>
                <w:sz w:val="22"/>
                <w:szCs w:val="22"/>
              </w:rPr>
              <w:t>Christoforidou</w:t>
            </w:r>
            <w:proofErr w:type="spellEnd"/>
            <w:r>
              <w:rPr>
                <w:color w:val="FF00FF"/>
                <w:sz w:val="22"/>
                <w:szCs w:val="22"/>
              </w:rPr>
              <w:t>, HMU</w:t>
            </w:r>
          </w:p>
          <w:p w14:paraId="6D649366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Forced Sterilization of Mentally Ill Persons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67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FF00FF"/>
                <w:sz w:val="22"/>
                <w:szCs w:val="22"/>
              </w:rPr>
              <w:t>PostDoc</w:t>
            </w:r>
            <w:proofErr w:type="spellEnd"/>
            <w:r>
              <w:rPr>
                <w:color w:val="FF00FF"/>
                <w:sz w:val="22"/>
                <w:szCs w:val="22"/>
              </w:rPr>
              <w:t xml:space="preserve"> N. Papadopoulos, University of Turin</w:t>
            </w:r>
          </w:p>
          <w:p w14:paraId="6D649368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Palliative Care for Older Persons</w:t>
            </w:r>
          </w:p>
          <w:p w14:paraId="6D649369" w14:textId="77777777" w:rsidR="008455A5" w:rsidRDefault="008455A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6A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 xml:space="preserve">Prof. D. </w:t>
            </w:r>
            <w:proofErr w:type="spellStart"/>
            <w:r>
              <w:rPr>
                <w:color w:val="FF00FF"/>
                <w:sz w:val="22"/>
                <w:szCs w:val="22"/>
              </w:rPr>
              <w:t>Zafeiriou</w:t>
            </w:r>
            <w:proofErr w:type="spellEnd"/>
            <w:r>
              <w:rPr>
                <w:color w:val="FF00FF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FF00FF"/>
                <w:sz w:val="22"/>
                <w:szCs w:val="22"/>
              </w:rPr>
              <w:t>AUTh</w:t>
            </w:r>
            <w:proofErr w:type="spellEnd"/>
          </w:p>
          <w:p w14:paraId="6D64936B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Medical Care of Disabled and Seriously Ill Children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6C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 xml:space="preserve">Assoc. Prof. P. </w:t>
            </w:r>
            <w:proofErr w:type="spellStart"/>
            <w:r>
              <w:rPr>
                <w:color w:val="FF00FF"/>
                <w:sz w:val="22"/>
                <w:szCs w:val="22"/>
              </w:rPr>
              <w:t>Karagianni</w:t>
            </w:r>
            <w:proofErr w:type="spellEnd"/>
            <w:r>
              <w:rPr>
                <w:color w:val="FF00FF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FF00FF"/>
                <w:sz w:val="22"/>
                <w:szCs w:val="22"/>
              </w:rPr>
              <w:t>AUTh</w:t>
            </w:r>
            <w:proofErr w:type="spellEnd"/>
          </w:p>
          <w:p w14:paraId="6D64936D" w14:textId="77777777" w:rsidR="008455A5" w:rsidRDefault="00712416">
            <w:pPr>
              <w:spacing w:before="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Improve Healthcare Access for the Roma People </w:t>
            </w:r>
          </w:p>
        </w:tc>
      </w:tr>
      <w:tr w:rsidR="008455A5" w14:paraId="6D64937D" w14:textId="77777777">
        <w:trPr>
          <w:trHeight w:val="134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6F" w14:textId="77777777" w:rsidR="008455A5" w:rsidRDefault="0071241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12.45</w:t>
            </w:r>
          </w:p>
          <w:p w14:paraId="6D649370" w14:textId="77777777" w:rsidR="008455A5" w:rsidRDefault="0071241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–</w:t>
            </w:r>
          </w:p>
          <w:p w14:paraId="6D649371" w14:textId="77777777" w:rsidR="008455A5" w:rsidRDefault="0071241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14.15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72" w14:textId="77777777" w:rsidR="008455A5" w:rsidRDefault="008455A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73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 xml:space="preserve">Sen. Lect. Yana </w:t>
            </w:r>
            <w:proofErr w:type="spellStart"/>
            <w:r>
              <w:rPr>
                <w:color w:val="FF00FF"/>
                <w:sz w:val="22"/>
                <w:szCs w:val="22"/>
              </w:rPr>
              <w:t>Litins'ka</w:t>
            </w:r>
            <w:proofErr w:type="spellEnd"/>
            <w:r>
              <w:rPr>
                <w:color w:val="FF00FF"/>
                <w:sz w:val="22"/>
                <w:szCs w:val="22"/>
              </w:rPr>
              <w:t>, Lund University</w:t>
            </w:r>
          </w:p>
          <w:p w14:paraId="6D649374" w14:textId="77777777" w:rsidR="008455A5" w:rsidRDefault="00712416">
            <w:pPr>
              <w:spacing w:before="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Vaccination of Immigrants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75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>Assist. Prof. A. van der Star, San Diego State University</w:t>
            </w:r>
          </w:p>
          <w:p w14:paraId="6D649376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Anti-LGBTQI+ Legislation &amp; Health Inequity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77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 xml:space="preserve">Adj. Lect. D. Koros, </w:t>
            </w:r>
            <w:proofErr w:type="spellStart"/>
            <w:r>
              <w:rPr>
                <w:color w:val="FF00FF"/>
                <w:sz w:val="22"/>
                <w:szCs w:val="22"/>
              </w:rPr>
              <w:t>DUTh</w:t>
            </w:r>
            <w:proofErr w:type="spellEnd"/>
          </w:p>
          <w:p w14:paraId="6D649378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Hunger Strike in Prison: Legal and Bioethical Considerations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79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 xml:space="preserve">Assoc. Prof. Chr. </w:t>
            </w:r>
            <w:proofErr w:type="spellStart"/>
            <w:r>
              <w:rPr>
                <w:color w:val="FF00FF"/>
                <w:sz w:val="22"/>
                <w:szCs w:val="22"/>
              </w:rPr>
              <w:t>Sardeli</w:t>
            </w:r>
            <w:proofErr w:type="spellEnd"/>
            <w:r>
              <w:rPr>
                <w:color w:val="FF00FF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FF00FF"/>
                <w:sz w:val="22"/>
                <w:szCs w:val="22"/>
              </w:rPr>
              <w:t>AUTh</w:t>
            </w:r>
            <w:proofErr w:type="spellEnd"/>
          </w:p>
          <w:p w14:paraId="6D64937A" w14:textId="77777777" w:rsidR="008455A5" w:rsidRDefault="00712416">
            <w:pPr>
              <w:spacing w:before="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Clinical trials of New Medicines to Pregnant Women and Neonates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7B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 xml:space="preserve">Assist. Prof. V. </w:t>
            </w:r>
            <w:proofErr w:type="spellStart"/>
            <w:r>
              <w:rPr>
                <w:color w:val="FF00FF"/>
                <w:sz w:val="22"/>
                <w:szCs w:val="22"/>
              </w:rPr>
              <w:t>Polyzoidou</w:t>
            </w:r>
            <w:proofErr w:type="spellEnd"/>
            <w:r>
              <w:rPr>
                <w:color w:val="FF00FF"/>
                <w:sz w:val="22"/>
                <w:szCs w:val="22"/>
              </w:rPr>
              <w:t>, University of Nicosia</w:t>
            </w:r>
          </w:p>
          <w:p w14:paraId="6D64937C" w14:textId="77777777" w:rsidR="008455A5" w:rsidRDefault="00712416">
            <w:pPr>
              <w:spacing w:before="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Can a Doctor Refuse Treatment to HIV-</w:t>
            </w:r>
            <w:r>
              <w:rPr>
                <w:color w:val="000000"/>
                <w:sz w:val="22"/>
                <w:szCs w:val="22"/>
              </w:rPr>
              <w:lastRenderedPageBreak/>
              <w:t>Infected Patients?</w:t>
            </w:r>
          </w:p>
        </w:tc>
      </w:tr>
      <w:tr w:rsidR="008455A5" w14:paraId="6D64938B" w14:textId="77777777">
        <w:trPr>
          <w:trHeight w:val="186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7E" w14:textId="77777777" w:rsidR="008455A5" w:rsidRDefault="0071241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lastRenderedPageBreak/>
              <w:t>15.30</w:t>
            </w:r>
          </w:p>
          <w:p w14:paraId="6D64937F" w14:textId="77777777" w:rsidR="008455A5" w:rsidRDefault="0071241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–</w:t>
            </w:r>
          </w:p>
          <w:p w14:paraId="6D649380" w14:textId="77777777" w:rsidR="008455A5" w:rsidRDefault="0071241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17.00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81" w14:textId="77777777" w:rsidR="008455A5" w:rsidRDefault="008455A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82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 xml:space="preserve">Adj. Lect. I. </w:t>
            </w:r>
            <w:proofErr w:type="spellStart"/>
            <w:r>
              <w:rPr>
                <w:color w:val="FF00FF"/>
                <w:sz w:val="22"/>
                <w:szCs w:val="22"/>
              </w:rPr>
              <w:t>Pervou</w:t>
            </w:r>
            <w:proofErr w:type="spellEnd"/>
            <w:r>
              <w:rPr>
                <w:color w:val="FF00FF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FF00FF"/>
                <w:sz w:val="22"/>
                <w:szCs w:val="22"/>
              </w:rPr>
              <w:t>DUTh</w:t>
            </w:r>
            <w:proofErr w:type="spellEnd"/>
          </w:p>
          <w:p w14:paraId="6D649383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Workshop: The Right to Access to Healthcare for Undocumented Immigrants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84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 xml:space="preserve">PhD cand. M. </w:t>
            </w:r>
            <w:proofErr w:type="spellStart"/>
            <w:r>
              <w:rPr>
                <w:color w:val="FF00FF"/>
                <w:sz w:val="22"/>
                <w:szCs w:val="22"/>
              </w:rPr>
              <w:t>Vasileiou</w:t>
            </w:r>
            <w:proofErr w:type="spellEnd"/>
          </w:p>
          <w:p w14:paraId="6D649385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Workshop: Access to Medically Assisted Reproduction for Trans People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86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 xml:space="preserve">Assist. Prof. V. </w:t>
            </w:r>
            <w:proofErr w:type="spellStart"/>
            <w:r>
              <w:rPr>
                <w:color w:val="FF00FF"/>
                <w:sz w:val="22"/>
                <w:szCs w:val="22"/>
              </w:rPr>
              <w:t>Pergantis</w:t>
            </w:r>
            <w:proofErr w:type="spellEnd"/>
            <w:r>
              <w:rPr>
                <w:color w:val="FF00FF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FF00FF"/>
                <w:sz w:val="22"/>
                <w:szCs w:val="22"/>
              </w:rPr>
              <w:t>AUTh</w:t>
            </w:r>
            <w:proofErr w:type="spellEnd"/>
          </w:p>
          <w:p w14:paraId="6D649387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ECtHR: Health Vulnerability as a Refoulement Roadblock?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88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 xml:space="preserve">Assist. Prof B. </w:t>
            </w:r>
            <w:proofErr w:type="spellStart"/>
            <w:r>
              <w:rPr>
                <w:color w:val="FF00FF"/>
                <w:sz w:val="22"/>
                <w:szCs w:val="22"/>
              </w:rPr>
              <w:t>Nikolić</w:t>
            </w:r>
            <w:proofErr w:type="spellEnd"/>
            <w:r>
              <w:rPr>
                <w:color w:val="FF00FF"/>
                <w:sz w:val="22"/>
                <w:szCs w:val="22"/>
              </w:rPr>
              <w:t>, University of Ljubljana</w:t>
            </w:r>
          </w:p>
          <w:p w14:paraId="6D649389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Workshop: AI in Healthcare: Risks and Benefits for Vulnerable Populations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4938A" w14:textId="77777777" w:rsidR="008455A5" w:rsidRDefault="00712416">
            <w:pPr>
              <w:spacing w:before="0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EXAMS</w:t>
            </w:r>
          </w:p>
        </w:tc>
      </w:tr>
      <w:tr w:rsidR="008455A5" w14:paraId="6D649398" w14:textId="77777777">
        <w:trPr>
          <w:trHeight w:val="1869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8C" w14:textId="77777777" w:rsidR="008455A5" w:rsidRDefault="0071241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18:00</w:t>
            </w:r>
          </w:p>
          <w:p w14:paraId="6D64938D" w14:textId="77777777" w:rsidR="008455A5" w:rsidRDefault="0071241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-</w:t>
            </w:r>
          </w:p>
          <w:p w14:paraId="6D64938E" w14:textId="77777777" w:rsidR="008455A5" w:rsidRDefault="0071241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19:30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8F" w14:textId="77777777" w:rsidR="008455A5" w:rsidRDefault="0071241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Welcome Address </w:t>
            </w:r>
          </w:p>
          <w:p w14:paraId="6D649390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00"/>
                <w:sz w:val="22"/>
                <w:szCs w:val="22"/>
              </w:rPr>
              <w:t xml:space="preserve">Dean-Prof. P. </w:t>
            </w:r>
            <w:proofErr w:type="spellStart"/>
            <w:r>
              <w:rPr>
                <w:color w:val="FF0000"/>
                <w:sz w:val="22"/>
                <w:szCs w:val="22"/>
              </w:rPr>
              <w:t>Glavinis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, AUTH; Prof. K. </w:t>
            </w:r>
            <w:proofErr w:type="spellStart"/>
            <w:r>
              <w:rPr>
                <w:color w:val="FF0000"/>
                <w:sz w:val="22"/>
                <w:szCs w:val="22"/>
              </w:rPr>
              <w:t>Fountedaki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, AUTH; Prof. L. </w:t>
            </w:r>
            <w:proofErr w:type="spellStart"/>
            <w:r>
              <w:rPr>
                <w:color w:val="FF0000"/>
                <w:sz w:val="22"/>
                <w:szCs w:val="22"/>
              </w:rPr>
              <w:t>Papadopoulou</w:t>
            </w:r>
            <w:proofErr w:type="spellEnd"/>
          </w:p>
          <w:p w14:paraId="6D649391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FF00FF"/>
                <w:sz w:val="22"/>
                <w:szCs w:val="22"/>
              </w:rPr>
              <w:t xml:space="preserve">Keynote speaker: Asist. Prof. K. </w:t>
            </w:r>
            <w:proofErr w:type="spellStart"/>
            <w:r>
              <w:rPr>
                <w:color w:val="FF00FF"/>
                <w:sz w:val="22"/>
                <w:szCs w:val="22"/>
              </w:rPr>
              <w:t>Rokas</w:t>
            </w:r>
            <w:proofErr w:type="spellEnd"/>
            <w:r>
              <w:rPr>
                <w:color w:val="FF00FF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FF00FF"/>
                <w:sz w:val="22"/>
                <w:szCs w:val="22"/>
              </w:rPr>
              <w:t>AUTh</w:t>
            </w:r>
            <w:proofErr w:type="spellEnd"/>
            <w:r>
              <w:rPr>
                <w:color w:val="FF00FF"/>
                <w:sz w:val="22"/>
                <w:szCs w:val="22"/>
              </w:rPr>
              <w:t> </w:t>
            </w:r>
          </w:p>
          <w:p w14:paraId="6D649392" w14:textId="77777777" w:rsidR="008455A5" w:rsidRDefault="0071241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Addressing the healthcare of vulnerable populations: challenges and perspectives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93" w14:textId="77777777" w:rsidR="008455A5" w:rsidRDefault="008455A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94" w14:textId="77777777" w:rsidR="008455A5" w:rsidRDefault="008455A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95" w14:textId="77777777" w:rsidR="008455A5" w:rsidRDefault="008455A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9396" w14:textId="77777777" w:rsidR="008455A5" w:rsidRDefault="008455A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49397" w14:textId="77777777" w:rsidR="008455A5" w:rsidRDefault="008455A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0A7D01" w14:textId="77777777" w:rsidR="00307C1D" w:rsidRDefault="00307C1D" w:rsidP="00307C1D">
      <w:pPr>
        <w:spacing w:before="0" w:after="0" w:line="240" w:lineRule="auto"/>
      </w:pPr>
    </w:p>
    <w:p w14:paraId="6D6493B3" w14:textId="147D4D48" w:rsidR="008455A5" w:rsidRPr="00307C1D" w:rsidRDefault="00712416" w:rsidP="00307C1D">
      <w:pPr>
        <w:spacing w:before="0" w:after="0" w:line="240" w:lineRule="auto"/>
        <w:rPr>
          <w:b/>
          <w:bCs/>
        </w:rPr>
      </w:pPr>
      <w:r w:rsidRPr="00307C1D">
        <w:rPr>
          <w:b/>
          <w:bCs/>
        </w:rPr>
        <w:t xml:space="preserve">3 ECTS </w:t>
      </w:r>
    </w:p>
    <w:sectPr w:rsidR="008455A5" w:rsidRPr="00307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2AC0" w14:textId="77777777" w:rsidR="00712416" w:rsidRDefault="00712416">
      <w:pPr>
        <w:spacing w:before="0" w:after="0" w:line="240" w:lineRule="auto"/>
      </w:pPr>
      <w:r>
        <w:separator/>
      </w:r>
    </w:p>
  </w:endnote>
  <w:endnote w:type="continuationSeparator" w:id="0">
    <w:p w14:paraId="22916571" w14:textId="77777777" w:rsidR="00712416" w:rsidRDefault="007124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93B8" w14:textId="77777777" w:rsidR="008455A5" w:rsidRDefault="007124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right="360"/>
      <w:jc w:val="right"/>
      <w:rPr>
        <w:rFonts w:ascii="Times" w:eastAsia="Times" w:hAnsi="Times" w:cs="Times"/>
        <w:color w:val="000000"/>
        <w:sz w:val="24"/>
        <w:szCs w:val="24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 w:rsidR="00307C1D">
      <w:rPr>
        <w:rFonts w:ascii="Times" w:eastAsia="Times" w:hAnsi="Times" w:cs="Times"/>
        <w:color w:val="000000"/>
        <w:sz w:val="24"/>
        <w:szCs w:val="24"/>
      </w:rPr>
      <w:fldChar w:fldCharType="separate"/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14:paraId="6D6493B9" w14:textId="77777777" w:rsidR="008455A5" w:rsidRDefault="008455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right="360"/>
      <w:rPr>
        <w:rFonts w:ascii="Times" w:eastAsia="Times" w:hAnsi="Times" w:cs="Times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93BA" w14:textId="1356F03A" w:rsidR="008455A5" w:rsidRDefault="00712416">
    <w:pPr>
      <w:rPr>
        <w:color w:val="05777D"/>
        <w:sz w:val="18"/>
        <w:szCs w:val="18"/>
      </w:rPr>
    </w:pPr>
    <w:r>
      <w:rPr>
        <w:color w:val="05777D"/>
        <w:sz w:val="18"/>
        <w:szCs w:val="18"/>
      </w:rPr>
      <w:t xml:space="preserve">p. </w:t>
    </w:r>
    <w:r>
      <w:rPr>
        <w:color w:val="05777D"/>
        <w:sz w:val="18"/>
        <w:szCs w:val="18"/>
      </w:rPr>
      <w:fldChar w:fldCharType="begin"/>
    </w:r>
    <w:r>
      <w:rPr>
        <w:color w:val="05777D"/>
        <w:sz w:val="18"/>
        <w:szCs w:val="18"/>
      </w:rPr>
      <w:instrText>PAGE</w:instrText>
    </w:r>
    <w:r>
      <w:rPr>
        <w:color w:val="05777D"/>
        <w:sz w:val="18"/>
        <w:szCs w:val="18"/>
      </w:rPr>
      <w:fldChar w:fldCharType="separate"/>
    </w:r>
    <w:r w:rsidR="00072BF5">
      <w:rPr>
        <w:noProof/>
        <w:color w:val="05777D"/>
        <w:sz w:val="18"/>
        <w:szCs w:val="18"/>
      </w:rPr>
      <w:t>1</w:t>
    </w:r>
    <w:r>
      <w:rPr>
        <w:color w:val="05777D"/>
        <w:sz w:val="18"/>
        <w:szCs w:val="18"/>
      </w:rPr>
      <w:fldChar w:fldCharType="end"/>
    </w:r>
  </w:p>
  <w:p w14:paraId="6D6493BB" w14:textId="77777777" w:rsidR="008455A5" w:rsidRDefault="008455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left="-567" w:right="360"/>
      <w:rPr>
        <w:i/>
        <w:color w:val="05777D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93BD" w14:textId="77777777" w:rsidR="008455A5" w:rsidRDefault="008455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right="360"/>
      <w:rPr>
        <w:rFonts w:ascii="Times" w:eastAsia="Times" w:hAnsi="Times" w:cs="Times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6FB2" w14:textId="77777777" w:rsidR="00712416" w:rsidRDefault="00712416">
      <w:pPr>
        <w:spacing w:before="0" w:after="0" w:line="240" w:lineRule="auto"/>
      </w:pPr>
      <w:r>
        <w:separator/>
      </w:r>
    </w:p>
  </w:footnote>
  <w:footnote w:type="continuationSeparator" w:id="0">
    <w:p w14:paraId="6895DF7C" w14:textId="77777777" w:rsidR="00712416" w:rsidRDefault="007124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93B4" w14:textId="77777777" w:rsidR="008455A5" w:rsidRDefault="008455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right="360"/>
      <w:rPr>
        <w:rFonts w:ascii="Times" w:eastAsia="Times" w:hAnsi="Times" w:cs="Times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93B5" w14:textId="77777777" w:rsidR="008455A5" w:rsidRDefault="00712416">
    <w:pPr>
      <w:spacing w:after="0" w:line="240" w:lineRule="auto"/>
      <w:jc w:val="center"/>
    </w:pPr>
    <w:r>
      <w:rPr>
        <w:noProof/>
      </w:rPr>
      <w:drawing>
        <wp:inline distT="0" distB="0" distL="0" distR="0" wp14:anchorId="6D6493BE" wp14:editId="6D6493BF">
          <wp:extent cx="3856242" cy="1928921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6242" cy="19289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  <w:p w14:paraId="6D6493B6" w14:textId="77777777" w:rsidR="008455A5" w:rsidRDefault="00712416">
    <w:pPr>
      <w:spacing w:after="0" w:line="240" w:lineRule="auto"/>
      <w:jc w:val="center"/>
    </w:pPr>
    <w:r>
      <w:t xml:space="preserve">Τ. 2310 996783, 996782, 996781, E. </w:t>
    </w:r>
    <w:hyperlink r:id="rId2">
      <w:r>
        <w:rPr>
          <w:color w:val="0563C1"/>
          <w:u w:val="single"/>
        </w:rPr>
        <w:t>diaviou@auth.gr</w:t>
      </w:r>
    </w:hyperlink>
    <w:r>
      <w:t xml:space="preserve">, W. </w:t>
    </w:r>
    <w:hyperlink r:id="rId3">
      <w:r>
        <w:rPr>
          <w:color w:val="0563C1"/>
          <w:u w:val="single"/>
        </w:rPr>
        <w:t>http://www.diaviou.auth.gr</w:t>
      </w:r>
    </w:hyperlink>
  </w:p>
  <w:p w14:paraId="6D6493B7" w14:textId="77777777" w:rsidR="008455A5" w:rsidRDefault="008455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right="360"/>
      <w:jc w:val="center"/>
      <w:rPr>
        <w:rFonts w:ascii="Times" w:eastAsia="Times" w:hAnsi="Times" w:cs="Times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93BC" w14:textId="77777777" w:rsidR="008455A5" w:rsidRDefault="008455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right="360"/>
      <w:rPr>
        <w:rFonts w:ascii="Times" w:eastAsia="Times" w:hAnsi="Times" w:cs="Time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7489"/>
    <w:multiLevelType w:val="multilevel"/>
    <w:tmpl w:val="FB92B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6A2212"/>
    <w:multiLevelType w:val="multilevel"/>
    <w:tmpl w:val="97C6F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702D37"/>
    <w:multiLevelType w:val="multilevel"/>
    <w:tmpl w:val="BEEC01C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A5"/>
    <w:rsid w:val="00072BF5"/>
    <w:rsid w:val="002E3DB5"/>
    <w:rsid w:val="00307C1D"/>
    <w:rsid w:val="003A36E7"/>
    <w:rsid w:val="00712416"/>
    <w:rsid w:val="00814B12"/>
    <w:rsid w:val="008455A5"/>
    <w:rsid w:val="00B4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9315"/>
  <w15:docId w15:val="{C8B3B98A-0FA8-4302-AE9D-8808DD8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l-G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customStyle="1" w:styleId="Normal1">
    <w:name w:val="Normal1"/>
    <w:rsid w:val="007B0742"/>
  </w:style>
  <w:style w:type="table" w:customStyle="1" w:styleId="TableNormal1">
    <w:name w:val="Table Normal1"/>
    <w:rsid w:val="007B074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  <w:spacing w:before="0" w:after="500" w:line="240" w:lineRule="auto"/>
    </w:pPr>
    <w:rPr>
      <w:rFonts w:eastAsia="Calibri"/>
      <w:smallCaps/>
      <w:color w:val="595959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7B2C50"/>
    <w:rPr>
      <w:color w:val="605E5C"/>
      <w:shd w:val="clear" w:color="auto" w:fill="E1DFDD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333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992"/>
    <w:rPr>
      <w:color w:val="954F72" w:themeColor="followedHyperlink"/>
      <w:u w:val="single"/>
    </w:rPr>
  </w:style>
  <w:style w:type="table" w:customStyle="1" w:styleId="a">
    <w:basedOn w:val="TableNormal1"/>
    <w:rsid w:val="007B074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3A1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F3A13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44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viou.auth.gr" TargetMode="External"/><Relationship Id="rId2" Type="http://schemas.openxmlformats.org/officeDocument/2006/relationships/hyperlink" Target="mailto:diaviou@auth.g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6rd1GFosxV3ceQRgrtIW22wq7w==">CgMxLjA4AHIhMWFrQXM3SmY2bFE4VmwxM0dGRElqMlBMS1duQmV0OEJ3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340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Elpis Vianni</dc:creator>
  <cp:lastModifiedBy>Styliani Margaritidou</cp:lastModifiedBy>
  <cp:revision>7</cp:revision>
  <dcterms:created xsi:type="dcterms:W3CDTF">2024-01-26T12:19:00Z</dcterms:created>
  <dcterms:modified xsi:type="dcterms:W3CDTF">2024-02-27T13:05:00Z</dcterms:modified>
</cp:coreProperties>
</file>