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769B" w14:textId="77777777" w:rsidR="003B7800" w:rsidRPr="00876AD4" w:rsidRDefault="00F90728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 xml:space="preserve">Οδηγός Σπουδών </w:t>
      </w:r>
      <w:r w:rsidR="00E16A49">
        <w:rPr>
          <w:rFonts w:eastAsia="Times New Roman" w:cstheme="minorHAnsi"/>
          <w:b/>
          <w:color w:val="05777D"/>
          <w:sz w:val="44"/>
          <w:szCs w:val="44"/>
          <w:lang w:eastAsia="el-GR"/>
        </w:rPr>
        <w:t>Π</w:t>
      </w:r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>ρογράμματος</w:t>
      </w:r>
    </w:p>
    <w:p w14:paraId="4746FE49" w14:textId="77777777" w:rsidR="003B7800" w:rsidRPr="00A15C5C" w:rsidRDefault="00A15C5C" w:rsidP="006B3473">
      <w:pPr>
        <w:spacing w:after="0"/>
        <w:jc w:val="center"/>
        <w:rPr>
          <w:rFonts w:cstheme="minorHAnsi"/>
          <w:i/>
        </w:rPr>
      </w:pPr>
      <w:r w:rsidRPr="00A15C5C">
        <w:rPr>
          <w:rFonts w:cstheme="minorHAnsi"/>
          <w:i/>
        </w:rPr>
        <w:t xml:space="preserve">   </w:t>
      </w:r>
      <w:r w:rsidR="00DA0617" w:rsidRPr="00C569E5">
        <w:rPr>
          <w:rFonts w:cstheme="minorHAnsi"/>
          <w:b/>
          <w:i/>
          <w:sz w:val="22"/>
          <w:szCs w:val="22"/>
        </w:rPr>
        <w:t>Κλινική Εκπαίδευση στην Ψυχική Υγεία</w:t>
      </w:r>
    </w:p>
    <w:p w14:paraId="0996189B" w14:textId="77777777" w:rsidR="003B7800" w:rsidRPr="00876AD4" w:rsidRDefault="003B7800" w:rsidP="003B7800">
      <w:pPr>
        <w:pStyle w:val="Header"/>
        <w:tabs>
          <w:tab w:val="clear" w:pos="4153"/>
          <w:tab w:val="center" w:pos="-426"/>
        </w:tabs>
        <w:ind w:left="-66"/>
        <w:rPr>
          <w:rFonts w:asciiTheme="minorHAnsi" w:hAnsiTheme="minorHAnsi" w:cstheme="minorHAnsi"/>
          <w:i/>
          <w:color w:val="05777D"/>
          <w:spacing w:val="20"/>
          <w:sz w:val="16"/>
          <w:szCs w:val="16"/>
        </w:rPr>
      </w:pPr>
    </w:p>
    <w:p w14:paraId="77383441" w14:textId="0A7FF251" w:rsidR="00B42234" w:rsidRPr="005B027E" w:rsidRDefault="003B7800" w:rsidP="00276E20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r w:rsidRPr="00276E20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42399514" w14:textId="77777777" w:rsidR="006B3473" w:rsidRPr="008A61C9" w:rsidRDefault="006B3473" w:rsidP="006B3473">
      <w:pPr>
        <w:spacing w:before="0" w:after="0" w:line="259" w:lineRule="auto"/>
        <w:rPr>
          <w:rFonts w:eastAsia="Times New Roman" w:cstheme="minorHAnsi"/>
          <w:b/>
          <w:color w:val="05777D"/>
          <w:sz w:val="22"/>
          <w:szCs w:val="22"/>
          <w:lang w:eastAsia="el-GR"/>
        </w:rPr>
      </w:pPr>
      <w:r w:rsidRPr="00C569E5">
        <w:rPr>
          <w:rFonts w:cstheme="minorHAnsi"/>
          <w:sz w:val="22"/>
          <w:szCs w:val="22"/>
          <w:u w:val="single"/>
        </w:rPr>
        <w:t>Οι θεματικές ενότητες του προγράμματος διαμορφώνονται ως εξής</w:t>
      </w:r>
      <w:r w:rsidRPr="00C569E5">
        <w:rPr>
          <w:rFonts w:cstheme="minorHAnsi"/>
          <w:sz w:val="22"/>
          <w:szCs w:val="22"/>
        </w:rPr>
        <w:t xml:space="preserve">: </w:t>
      </w:r>
    </w:p>
    <w:p w14:paraId="3618F6A9" w14:textId="77777777" w:rsidR="006B3473" w:rsidRPr="00C569E5" w:rsidRDefault="006B3473" w:rsidP="006B3473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</w:p>
    <w:p w14:paraId="76BB756D" w14:textId="77777777" w:rsidR="006B3473" w:rsidRPr="00C569E5" w:rsidRDefault="006B3473" w:rsidP="006B3473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1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Κλινικές διαταραχές ενηλίκων </w:t>
      </w:r>
    </w:p>
    <w:p w14:paraId="1094D41B" w14:textId="77777777" w:rsidR="006B3473" w:rsidRPr="00C569E5" w:rsidRDefault="006B3473" w:rsidP="006B3473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2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Κλινικές διαταραχές ανηλίκων</w:t>
      </w:r>
    </w:p>
    <w:p w14:paraId="3899CCE0" w14:textId="77777777" w:rsidR="006B3473" w:rsidRPr="00C569E5" w:rsidRDefault="006B3473" w:rsidP="006B3473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3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Ψυχολογία Υγείας</w:t>
      </w:r>
    </w:p>
    <w:p w14:paraId="7F5588A2" w14:textId="77777777" w:rsidR="006B3473" w:rsidRPr="00C569E5" w:rsidRDefault="006B3473" w:rsidP="006B3473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4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Εισαγωγή στις νέες θεραπευτικές προσεγγίσεις (Πολιτιστική συνταγογράφηση, </w:t>
      </w:r>
      <w:r w:rsidRPr="00C569E5">
        <w:rPr>
          <w:rFonts w:cstheme="minorHAnsi"/>
          <w:sz w:val="22"/>
          <w:szCs w:val="22"/>
          <w:lang w:val="en-US"/>
        </w:rPr>
        <w:t>ACT</w:t>
      </w:r>
      <w:r w:rsidRPr="00C569E5">
        <w:rPr>
          <w:rFonts w:cstheme="minorHAnsi"/>
          <w:sz w:val="22"/>
          <w:szCs w:val="22"/>
        </w:rPr>
        <w:t xml:space="preserve">, </w:t>
      </w:r>
      <w:r w:rsidRPr="00C569E5">
        <w:rPr>
          <w:rFonts w:cstheme="minorHAnsi"/>
          <w:sz w:val="22"/>
          <w:szCs w:val="22"/>
          <w:lang w:val="en-US"/>
        </w:rPr>
        <w:t>VR</w:t>
      </w:r>
      <w:r w:rsidRPr="00C569E5">
        <w:rPr>
          <w:rFonts w:cstheme="minorHAnsi"/>
          <w:sz w:val="22"/>
          <w:szCs w:val="22"/>
        </w:rPr>
        <w:t>-</w:t>
      </w:r>
      <w:r w:rsidRPr="00C569E5">
        <w:rPr>
          <w:rFonts w:cstheme="minorHAnsi"/>
          <w:sz w:val="22"/>
          <w:szCs w:val="22"/>
          <w:lang w:val="en-US"/>
        </w:rPr>
        <w:t>CBT</w:t>
      </w:r>
      <w:r w:rsidRPr="00C569E5">
        <w:rPr>
          <w:rFonts w:cstheme="minorHAnsi"/>
          <w:sz w:val="22"/>
          <w:szCs w:val="22"/>
        </w:rPr>
        <w:t>, Εκπαίδευση επαγγελματιών υγείας για επικοινωνία με ασθενείς σύμφωνα με ευρωπαϊκά πρότυπα)</w:t>
      </w:r>
    </w:p>
    <w:p w14:paraId="0F67B833" w14:textId="77777777" w:rsidR="006B3473" w:rsidRPr="00C569E5" w:rsidRDefault="006B3473" w:rsidP="006B3473">
      <w:pPr>
        <w:spacing w:after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Η πρακτική άσκηση μέσα από τις υπηρεσίες της κλινικής διαρκεί  3 εβδομάδες στους χώρους της Κλινικής, γίνεται με κυκλική εναλλαγή και περιλαμβάνει:</w:t>
      </w:r>
    </w:p>
    <w:p w14:paraId="19122E0F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Παρακολούθηση των Εξωτερικών Ιατρείων της κλινικής (όπως Ψυχολογίας, Νευροψυχολογίας, Ψυχιατρικής)</w:t>
      </w:r>
    </w:p>
    <w:p w14:paraId="697DAB65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Χορήγηση και βαθμολόγηση ψυχομετρικών δοκιμασιών</w:t>
      </w:r>
    </w:p>
    <w:p w14:paraId="15253981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Συμπλήρωση του ηλεκτρονικού ιατρικού φακέλου του ασθενούς</w:t>
      </w:r>
    </w:p>
    <w:p w14:paraId="501BCE59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Γραπτές αναφορές περιστατικών,</w:t>
      </w:r>
    </w:p>
    <w:p w14:paraId="55C806EB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Παρουσίαση περιστατικού στο cardex</w:t>
      </w:r>
    </w:p>
    <w:p w14:paraId="75BE565C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Συμμετοχή στις εβδομαδιαίες επισκέψεις της κλινικής με συζήτηση πάνω στα περιστατικά των νοσηλευόμενων ασθενών</w:t>
      </w:r>
    </w:p>
    <w:p w14:paraId="22040454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Συζήτηση περιστατικών πρακτικής</w:t>
      </w:r>
    </w:p>
    <w:p w14:paraId="0F26DC91" w14:textId="77777777" w:rsidR="006B3473" w:rsidRPr="00C569E5" w:rsidRDefault="006B3473" w:rsidP="006B3473">
      <w:pPr>
        <w:pStyle w:val="ListParagraph"/>
        <w:spacing w:after="0"/>
        <w:ind w:left="1276" w:hanging="283"/>
        <w:jc w:val="both"/>
        <w:rPr>
          <w:rFonts w:cstheme="minorHAnsi"/>
          <w:sz w:val="22"/>
          <w:szCs w:val="22"/>
        </w:rPr>
      </w:pPr>
    </w:p>
    <w:p w14:paraId="60E8562E" w14:textId="77777777" w:rsidR="006B3473" w:rsidRPr="00C569E5" w:rsidRDefault="006B3473" w:rsidP="006B3473">
      <w:pPr>
        <w:spacing w:after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Τα Ψυχομετρικά τεστ στα οποία εκπαιδεύονται οι εκπαιδευόμενοι αφορούν:</w:t>
      </w:r>
    </w:p>
    <w:p w14:paraId="4C3F02B2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Τεστ προσωπικότητας: ενηλίκων-ανηλίκων</w:t>
      </w:r>
    </w:p>
    <w:p w14:paraId="2857344B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Κλίμακες ψυχοπαθολογίας: ενηλίκων-ανηλίκων</w:t>
      </w:r>
    </w:p>
    <w:p w14:paraId="347DDB9E" w14:textId="77777777" w:rsidR="006B3473" w:rsidRPr="00C569E5" w:rsidRDefault="006B3473" w:rsidP="006B3473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Κλίμακες εκτίμησης νοημοσύνης: ενηλίκων-ανηλίκων</w:t>
      </w:r>
    </w:p>
    <w:p w14:paraId="5B5F02FB" w14:textId="77777777" w:rsidR="006B3473" w:rsidRPr="00C569E5" w:rsidRDefault="006B3473" w:rsidP="006B3473">
      <w:pPr>
        <w:pStyle w:val="ListParagraph"/>
        <w:keepNext/>
        <w:numPr>
          <w:ilvl w:val="0"/>
          <w:numId w:val="19"/>
        </w:numPr>
        <w:spacing w:before="0" w:after="0"/>
        <w:ind w:left="426" w:right="357" w:hanging="357"/>
        <w:jc w:val="both"/>
        <w:rPr>
          <w:rFonts w:cstheme="minorHAnsi"/>
          <w:b/>
          <w:color w:val="05777D"/>
          <w:sz w:val="22"/>
          <w:szCs w:val="22"/>
        </w:rPr>
      </w:pPr>
      <w:r w:rsidRPr="00C569E5">
        <w:rPr>
          <w:rFonts w:cstheme="minorHAnsi"/>
          <w:sz w:val="22"/>
          <w:szCs w:val="22"/>
        </w:rPr>
        <w:t xml:space="preserve">Νευροψυχολογικές δοκιμασίες: ενηλίκων-ανηλίκων </w:t>
      </w:r>
    </w:p>
    <w:p w14:paraId="67023511" w14:textId="77777777" w:rsidR="00B42234" w:rsidRDefault="006B3473" w:rsidP="007411DA">
      <w:pPr>
        <w:pStyle w:val="ListParagraph"/>
        <w:spacing w:after="0"/>
        <w:ind w:left="-66"/>
        <w:jc w:val="both"/>
        <w:rPr>
          <w:rFonts w:eastAsia="Times New Roman" w:cstheme="minorHAnsi"/>
          <w:b/>
          <w:color w:val="05777D"/>
          <w:sz w:val="22"/>
          <w:szCs w:val="22"/>
          <w:lang w:val="en-US" w:eastAsia="el-GR"/>
        </w:rPr>
      </w:pPr>
      <w:r w:rsidRPr="00C569E5">
        <w:rPr>
          <w:rFonts w:eastAsia="Times New Roman" w:cstheme="minorHAnsi"/>
          <w:b/>
          <w:color w:val="05777D"/>
          <w:sz w:val="22"/>
          <w:szCs w:val="22"/>
          <w:lang w:eastAsia="el-GR"/>
        </w:rPr>
        <w:t xml:space="preserve"> </w:t>
      </w:r>
    </w:p>
    <w:p w14:paraId="5ABABDDE" w14:textId="77777777" w:rsidR="007411DA" w:rsidRPr="007411DA" w:rsidRDefault="007411DA" w:rsidP="007411DA">
      <w:pPr>
        <w:pStyle w:val="ListParagraph"/>
        <w:spacing w:after="0"/>
        <w:ind w:left="-66"/>
        <w:jc w:val="both"/>
        <w:rPr>
          <w:rFonts w:cstheme="minorHAnsi"/>
          <w:i/>
          <w:sz w:val="22"/>
          <w:szCs w:val="22"/>
          <w:lang w:val="en-US" w:eastAsia="el-GR"/>
        </w:rPr>
      </w:pPr>
    </w:p>
    <w:p w14:paraId="27A46542" w14:textId="77777777" w:rsidR="0032598C" w:rsidRPr="00BE529E" w:rsidRDefault="0032598C" w:rsidP="00BE529E">
      <w:pPr>
        <w:rPr>
          <w:rFonts w:cstheme="minorHAnsi"/>
          <w:b/>
          <w:bCs/>
          <w:color w:val="05777D"/>
        </w:rPr>
      </w:pPr>
    </w:p>
    <w:sectPr w:rsidR="0032598C" w:rsidRPr="00BE529E" w:rsidSect="005F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4BE9" w14:textId="77777777" w:rsidR="00677CE1" w:rsidRDefault="00677CE1">
      <w:pPr>
        <w:spacing w:before="0" w:after="0" w:line="240" w:lineRule="auto"/>
      </w:pPr>
      <w:r>
        <w:separator/>
      </w:r>
    </w:p>
  </w:endnote>
  <w:endnote w:type="continuationSeparator" w:id="0">
    <w:p w14:paraId="06492485" w14:textId="77777777" w:rsidR="00677CE1" w:rsidRDefault="00677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2331" w14:textId="77777777" w:rsidR="003B7800" w:rsidRDefault="00E0372D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EBE3A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2B87" w14:textId="77777777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="00E0372D"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="00E0372D"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BF6F77">
      <w:rPr>
        <w:rFonts w:ascii="Calibri" w:hAnsi="Calibri" w:cs="Calibri"/>
        <w:noProof/>
        <w:color w:val="05777D"/>
        <w:sz w:val="18"/>
        <w:szCs w:val="18"/>
      </w:rPr>
      <w:t>6</w:t>
    </w:r>
    <w:r w:rsidR="00E0372D"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370A940A" w14:textId="77777777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C61" w14:textId="77777777" w:rsidR="005A47AE" w:rsidRDefault="005A4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4E99" w14:textId="77777777" w:rsidR="00677CE1" w:rsidRDefault="00677CE1">
      <w:pPr>
        <w:spacing w:before="0" w:after="0" w:line="240" w:lineRule="auto"/>
      </w:pPr>
      <w:r>
        <w:separator/>
      </w:r>
    </w:p>
  </w:footnote>
  <w:footnote w:type="continuationSeparator" w:id="0">
    <w:p w14:paraId="560C7748" w14:textId="77777777" w:rsidR="00677CE1" w:rsidRDefault="00677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EFF0" w14:textId="77777777" w:rsidR="005A47AE" w:rsidRDefault="005A4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747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508A66A6" wp14:editId="6890CB70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74759FC1" w14:textId="77777777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5F7E9B75" w14:textId="77777777" w:rsidR="007A1CF8" w:rsidRDefault="007A1CF8" w:rsidP="005F7D6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D7CB" w14:textId="77777777" w:rsidR="005A47AE" w:rsidRDefault="005A4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0455836"/>
    <w:multiLevelType w:val="hybridMultilevel"/>
    <w:tmpl w:val="B944D6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0CB9"/>
    <w:multiLevelType w:val="hybridMultilevel"/>
    <w:tmpl w:val="9BFC9EAC"/>
    <w:lvl w:ilvl="0" w:tplc="F2787EAE">
      <w:start w:val="33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82153B9"/>
    <w:multiLevelType w:val="hybridMultilevel"/>
    <w:tmpl w:val="629EA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800"/>
    <w:rsid w:val="00003F83"/>
    <w:rsid w:val="00032347"/>
    <w:rsid w:val="00081285"/>
    <w:rsid w:val="0008491C"/>
    <w:rsid w:val="0008659A"/>
    <w:rsid w:val="000A2B13"/>
    <w:rsid w:val="000A7526"/>
    <w:rsid w:val="000B6B2D"/>
    <w:rsid w:val="000C2264"/>
    <w:rsid w:val="000D4CA0"/>
    <w:rsid w:val="0011377E"/>
    <w:rsid w:val="00150163"/>
    <w:rsid w:val="001567A6"/>
    <w:rsid w:val="00181F9B"/>
    <w:rsid w:val="00185A06"/>
    <w:rsid w:val="001908F0"/>
    <w:rsid w:val="001939DC"/>
    <w:rsid w:val="001B7449"/>
    <w:rsid w:val="001D1E81"/>
    <w:rsid w:val="00221C7D"/>
    <w:rsid w:val="002320C6"/>
    <w:rsid w:val="00272E2F"/>
    <w:rsid w:val="0027432B"/>
    <w:rsid w:val="002755CD"/>
    <w:rsid w:val="00276E20"/>
    <w:rsid w:val="00281030"/>
    <w:rsid w:val="00296919"/>
    <w:rsid w:val="0032286F"/>
    <w:rsid w:val="0032598C"/>
    <w:rsid w:val="0034151A"/>
    <w:rsid w:val="0037321F"/>
    <w:rsid w:val="003B02E8"/>
    <w:rsid w:val="003B7800"/>
    <w:rsid w:val="003C20BD"/>
    <w:rsid w:val="003C4BAC"/>
    <w:rsid w:val="003F444A"/>
    <w:rsid w:val="00405C50"/>
    <w:rsid w:val="004202BA"/>
    <w:rsid w:val="00431A42"/>
    <w:rsid w:val="00456676"/>
    <w:rsid w:val="00481406"/>
    <w:rsid w:val="004F0FAE"/>
    <w:rsid w:val="004F55FA"/>
    <w:rsid w:val="00516974"/>
    <w:rsid w:val="005502A1"/>
    <w:rsid w:val="0057698E"/>
    <w:rsid w:val="005A2FA6"/>
    <w:rsid w:val="005A47AE"/>
    <w:rsid w:val="005B027E"/>
    <w:rsid w:val="005F6C0B"/>
    <w:rsid w:val="005F7D60"/>
    <w:rsid w:val="006278D1"/>
    <w:rsid w:val="00660599"/>
    <w:rsid w:val="006763C7"/>
    <w:rsid w:val="00677CE1"/>
    <w:rsid w:val="006A0699"/>
    <w:rsid w:val="006B00AC"/>
    <w:rsid w:val="006B3473"/>
    <w:rsid w:val="006B471B"/>
    <w:rsid w:val="00710BC8"/>
    <w:rsid w:val="007411DA"/>
    <w:rsid w:val="007534B4"/>
    <w:rsid w:val="00780CE5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5F81"/>
    <w:rsid w:val="00841C05"/>
    <w:rsid w:val="00876AD4"/>
    <w:rsid w:val="008A1AE7"/>
    <w:rsid w:val="008B77F0"/>
    <w:rsid w:val="008E48C3"/>
    <w:rsid w:val="00900A6A"/>
    <w:rsid w:val="00907E19"/>
    <w:rsid w:val="00916326"/>
    <w:rsid w:val="00941D1B"/>
    <w:rsid w:val="00944F98"/>
    <w:rsid w:val="009515BA"/>
    <w:rsid w:val="009A10B8"/>
    <w:rsid w:val="009A199C"/>
    <w:rsid w:val="009D5043"/>
    <w:rsid w:val="009D7213"/>
    <w:rsid w:val="009E0BD1"/>
    <w:rsid w:val="00A03DCB"/>
    <w:rsid w:val="00A05BB1"/>
    <w:rsid w:val="00A15C5C"/>
    <w:rsid w:val="00A36FC6"/>
    <w:rsid w:val="00A46621"/>
    <w:rsid w:val="00AA0AB9"/>
    <w:rsid w:val="00AB4854"/>
    <w:rsid w:val="00AB64D8"/>
    <w:rsid w:val="00AC7AF7"/>
    <w:rsid w:val="00AD1EE6"/>
    <w:rsid w:val="00AE5F71"/>
    <w:rsid w:val="00AF0F72"/>
    <w:rsid w:val="00B129D1"/>
    <w:rsid w:val="00B22EFF"/>
    <w:rsid w:val="00B42234"/>
    <w:rsid w:val="00B701C8"/>
    <w:rsid w:val="00B72637"/>
    <w:rsid w:val="00B817DA"/>
    <w:rsid w:val="00B839F7"/>
    <w:rsid w:val="00B87D81"/>
    <w:rsid w:val="00B93580"/>
    <w:rsid w:val="00BE529E"/>
    <w:rsid w:val="00BF6F77"/>
    <w:rsid w:val="00C047E9"/>
    <w:rsid w:val="00C069FC"/>
    <w:rsid w:val="00C134B1"/>
    <w:rsid w:val="00C15789"/>
    <w:rsid w:val="00C41C80"/>
    <w:rsid w:val="00C4728C"/>
    <w:rsid w:val="00C57A3C"/>
    <w:rsid w:val="00C6445C"/>
    <w:rsid w:val="00C758AA"/>
    <w:rsid w:val="00C835AF"/>
    <w:rsid w:val="00CB0945"/>
    <w:rsid w:val="00D04F3E"/>
    <w:rsid w:val="00D35C7A"/>
    <w:rsid w:val="00D4507D"/>
    <w:rsid w:val="00D6740C"/>
    <w:rsid w:val="00D81977"/>
    <w:rsid w:val="00DA0617"/>
    <w:rsid w:val="00DA4544"/>
    <w:rsid w:val="00DD01D1"/>
    <w:rsid w:val="00DD7C47"/>
    <w:rsid w:val="00E01EA6"/>
    <w:rsid w:val="00E0372D"/>
    <w:rsid w:val="00E15C21"/>
    <w:rsid w:val="00E16A49"/>
    <w:rsid w:val="00E24D9E"/>
    <w:rsid w:val="00F20DE4"/>
    <w:rsid w:val="00F319E1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3FA361D"/>
  <w15:docId w15:val="{6ED296FF-D9B1-4099-A0C0-CC43883D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DA0617"/>
    <w:pPr>
      <w:spacing w:before="0" w:after="120" w:line="480" w:lineRule="auto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DA0617"/>
    <w:rPr>
      <w:rFonts w:ascii="Times" w:eastAsia="Times New Roman" w:hAnsi="Times" w:cs="Times New Roman"/>
      <w:sz w:val="24"/>
      <w:szCs w:val="20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190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6</cp:revision>
  <dcterms:created xsi:type="dcterms:W3CDTF">2024-01-17T13:15:00Z</dcterms:created>
  <dcterms:modified xsi:type="dcterms:W3CDTF">2024-01-23T08:46:00Z</dcterms:modified>
</cp:coreProperties>
</file>