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18FC" w14:textId="77777777" w:rsidR="00C97DA3" w:rsidRDefault="00C97DA3" w:rsidP="00C97DA3">
      <w:pPr>
        <w:pStyle w:val="ListParagraph"/>
        <w:ind w:left="-66"/>
        <w:rPr>
          <w:rFonts w:eastAsia="Times New Roman" w:cstheme="minorHAnsi"/>
          <w:b/>
          <w:color w:val="05777D"/>
          <w:sz w:val="24"/>
          <w:lang w:eastAsia="el-GR"/>
        </w:rPr>
      </w:pPr>
      <w:r w:rsidRPr="00876AD4">
        <w:rPr>
          <w:rFonts w:eastAsia="Times New Roman" w:cstheme="minorHAnsi"/>
          <w:b/>
          <w:color w:val="05777D"/>
          <w:sz w:val="24"/>
          <w:lang w:eastAsia="el-GR"/>
        </w:rPr>
        <w:t>Δομή Εκπαιδευτικού προγράμματος</w:t>
      </w:r>
    </w:p>
    <w:p w14:paraId="0E294581" w14:textId="77777777" w:rsidR="00C97DA3" w:rsidRPr="00486F90" w:rsidRDefault="00C97DA3" w:rsidP="00C97DA3">
      <w:pPr>
        <w:pStyle w:val="ListParagraph"/>
        <w:ind w:left="-66"/>
        <w:rPr>
          <w:rFonts w:eastAsia="Times New Roman" w:cstheme="minorHAnsi"/>
          <w:b/>
          <w:color w:val="05777D"/>
          <w:sz w:val="24"/>
          <w:lang w:eastAsia="el-GR"/>
        </w:rPr>
      </w:pPr>
      <w:r w:rsidRPr="00486F90">
        <w:rPr>
          <w:rFonts w:cstheme="minorHAnsi"/>
          <w:lang w:eastAsia="el-GR"/>
        </w:rPr>
        <w:t>Οι διδακτικές ενότητες του προγράμματος καλύπτουν ένα ευρύ φάσμα στον τομέα της κλινικής διατροφής και της ιατρικής στατιστικής και είναι:</w:t>
      </w:r>
    </w:p>
    <w:p w14:paraId="605C240D" w14:textId="77777777" w:rsidR="00C97DA3" w:rsidRDefault="00C97DA3" w:rsidP="00C97DA3">
      <w:pPr>
        <w:pStyle w:val="ListParagraph"/>
        <w:ind w:left="-66"/>
        <w:rPr>
          <w:rFonts w:cstheme="minorHAnsi"/>
          <w:lang w:eastAsia="el-GR"/>
        </w:rPr>
      </w:pPr>
    </w:p>
    <w:tbl>
      <w:tblPr>
        <w:tblStyle w:val="TableGrid"/>
        <w:tblW w:w="0" w:type="auto"/>
        <w:tblInd w:w="-66" w:type="dxa"/>
        <w:tblLook w:val="04A0" w:firstRow="1" w:lastRow="0" w:firstColumn="1" w:lastColumn="0" w:noHBand="0" w:noVBand="1"/>
      </w:tblPr>
      <w:tblGrid>
        <w:gridCol w:w="6428"/>
        <w:gridCol w:w="1934"/>
      </w:tblGrid>
      <w:tr w:rsidR="00C97DA3" w14:paraId="7A1B7F4B" w14:textId="77777777" w:rsidTr="00A43A47">
        <w:tc>
          <w:tcPr>
            <w:tcW w:w="7574" w:type="dxa"/>
          </w:tcPr>
          <w:p w14:paraId="49DFFDC9" w14:textId="77777777" w:rsidR="00C97DA3" w:rsidRPr="00343C03" w:rsidRDefault="00C97DA3" w:rsidP="00A43A4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eastAsia="el-GR"/>
              </w:rPr>
            </w:pPr>
            <w:r w:rsidRPr="00343C03">
              <w:rPr>
                <w:rFonts w:cstheme="minorHAnsi"/>
                <w:b/>
                <w:sz w:val="24"/>
                <w:szCs w:val="24"/>
                <w:lang w:eastAsia="el-GR"/>
              </w:rPr>
              <w:t>Τίτλος Διδακτικής Ενότητας</w:t>
            </w:r>
          </w:p>
        </w:tc>
        <w:tc>
          <w:tcPr>
            <w:tcW w:w="2054" w:type="dxa"/>
          </w:tcPr>
          <w:p w14:paraId="3117D38C" w14:textId="77777777" w:rsidR="00C97DA3" w:rsidRPr="00343C03" w:rsidRDefault="00C97DA3" w:rsidP="00A43A4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eastAsia="el-GR"/>
              </w:rPr>
            </w:pPr>
            <w:r w:rsidRPr="00343C03">
              <w:rPr>
                <w:rFonts w:cstheme="minorHAnsi"/>
                <w:b/>
                <w:sz w:val="24"/>
                <w:szCs w:val="24"/>
                <w:lang w:eastAsia="el-GR"/>
              </w:rPr>
              <w:t>Ώρες διδασκαλίας</w:t>
            </w:r>
          </w:p>
        </w:tc>
      </w:tr>
      <w:tr w:rsidR="00C97DA3" w14:paraId="767CAE51" w14:textId="77777777" w:rsidTr="00A43A47">
        <w:tc>
          <w:tcPr>
            <w:tcW w:w="9628" w:type="dxa"/>
            <w:gridSpan w:val="2"/>
          </w:tcPr>
          <w:p w14:paraId="0BEF4D7F" w14:textId="77777777" w:rsidR="00C97DA3" w:rsidRPr="00856772" w:rsidRDefault="00C97DA3" w:rsidP="00A43A47">
            <w:pPr>
              <w:pStyle w:val="ListParagraph"/>
              <w:ind w:left="0"/>
              <w:rPr>
                <w:rFonts w:cstheme="minorHAnsi"/>
                <w:i/>
                <w:sz w:val="24"/>
                <w:szCs w:val="24"/>
                <w:lang w:eastAsia="el-GR"/>
              </w:rPr>
            </w:pPr>
            <w:r>
              <w:rPr>
                <w:rFonts w:cstheme="minorHAnsi"/>
                <w:i/>
                <w:sz w:val="24"/>
                <w:szCs w:val="24"/>
                <w:lang w:eastAsia="el-GR"/>
              </w:rPr>
              <w:t>Ασύγχρονη διδασκαλία (80 ώρες)</w:t>
            </w:r>
          </w:p>
        </w:tc>
      </w:tr>
      <w:tr w:rsidR="00C97DA3" w14:paraId="0833229F" w14:textId="77777777" w:rsidTr="00A43A47">
        <w:tc>
          <w:tcPr>
            <w:tcW w:w="7574" w:type="dxa"/>
          </w:tcPr>
          <w:p w14:paraId="28384792" w14:textId="77777777" w:rsidR="00C97DA3" w:rsidRDefault="00C97DA3" w:rsidP="00C97DA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 xml:space="preserve">Διατροφή και Μεταβολισμός </w:t>
            </w:r>
          </w:p>
          <w:p w14:paraId="121E867B" w14:textId="77777777" w:rsidR="00C97DA3" w:rsidRDefault="00C97DA3" w:rsidP="00A43A47">
            <w:pPr>
              <w:pStyle w:val="ListParagraph"/>
              <w:ind w:left="0"/>
              <w:rPr>
                <w:rFonts w:cstheme="minorHAnsi"/>
                <w:lang w:eastAsia="el-GR"/>
              </w:rPr>
            </w:pPr>
          </w:p>
          <w:p w14:paraId="3819D960" w14:textId="77777777" w:rsidR="00C97DA3" w:rsidRDefault="00C97DA3" w:rsidP="00A43A47">
            <w:pPr>
              <w:pStyle w:val="ListParagraph"/>
              <w:ind w:left="0"/>
              <w:jc w:val="both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 xml:space="preserve">(Εισαγωγή στα </w:t>
            </w:r>
            <w:proofErr w:type="spellStart"/>
            <w:r>
              <w:rPr>
                <w:rFonts w:cstheme="minorHAnsi"/>
                <w:lang w:eastAsia="el-GR"/>
              </w:rPr>
              <w:t>Μακρο</w:t>
            </w:r>
            <w:proofErr w:type="spellEnd"/>
            <w:r>
              <w:rPr>
                <w:rFonts w:cstheme="minorHAnsi"/>
                <w:lang w:eastAsia="el-GR"/>
              </w:rPr>
              <w:t xml:space="preserve">- και </w:t>
            </w:r>
            <w:proofErr w:type="spellStart"/>
            <w:r>
              <w:rPr>
                <w:rFonts w:cstheme="minorHAnsi"/>
                <w:lang w:eastAsia="el-GR"/>
              </w:rPr>
              <w:t>Μικροθρεπτικά</w:t>
            </w:r>
            <w:proofErr w:type="spellEnd"/>
            <w:r>
              <w:rPr>
                <w:rFonts w:cstheme="minorHAnsi"/>
                <w:lang w:eastAsia="el-GR"/>
              </w:rPr>
              <w:t xml:space="preserve"> Συστατικά, Βιταμίνες, Μέταλλα και Ιχνοστοιχεία, Υγρά και Ηλεκτρολυτική Ισορροπία, Αρχές Ρύθμισης Ενεργειακού Ισοζυγίου)</w:t>
            </w:r>
          </w:p>
        </w:tc>
        <w:tc>
          <w:tcPr>
            <w:tcW w:w="2054" w:type="dxa"/>
            <w:vAlign w:val="center"/>
          </w:tcPr>
          <w:p w14:paraId="52B516A9" w14:textId="77777777" w:rsidR="00C97DA3" w:rsidRDefault="00C97DA3" w:rsidP="00A43A47">
            <w:pPr>
              <w:pStyle w:val="ListParagraph"/>
              <w:ind w:left="0"/>
              <w:jc w:val="center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8</w:t>
            </w:r>
          </w:p>
        </w:tc>
      </w:tr>
      <w:tr w:rsidR="00C97DA3" w14:paraId="13BEFF53" w14:textId="77777777" w:rsidTr="00A43A47">
        <w:tc>
          <w:tcPr>
            <w:tcW w:w="7574" w:type="dxa"/>
          </w:tcPr>
          <w:p w14:paraId="2CC3DD58" w14:textId="77777777" w:rsidR="00C97DA3" w:rsidRPr="00E632AB" w:rsidRDefault="00C97DA3" w:rsidP="00C97DA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eastAsia="el-GR"/>
              </w:rPr>
            </w:pPr>
            <w:r w:rsidRPr="00E632AB">
              <w:rPr>
                <w:rFonts w:cstheme="minorHAnsi"/>
                <w:lang w:eastAsia="el-GR"/>
              </w:rPr>
              <w:t xml:space="preserve">Αρχές Διατροφικής Αξιολόγησης </w:t>
            </w:r>
          </w:p>
          <w:p w14:paraId="710F398E" w14:textId="77777777" w:rsidR="00C97DA3" w:rsidRDefault="00C97DA3" w:rsidP="00A43A47">
            <w:pPr>
              <w:jc w:val="both"/>
              <w:rPr>
                <w:rFonts w:cstheme="minorHAnsi"/>
                <w:lang w:eastAsia="el-GR"/>
              </w:rPr>
            </w:pPr>
            <w:r w:rsidRPr="00343C03">
              <w:rPr>
                <w:rFonts w:cstheme="minorHAnsi"/>
                <w:lang w:eastAsia="el-GR"/>
              </w:rPr>
              <w:t>(</w:t>
            </w:r>
            <w:r>
              <w:rPr>
                <w:rFonts w:cstheme="minorHAnsi"/>
                <w:lang w:eastAsia="el-GR"/>
              </w:rPr>
              <w:t xml:space="preserve">Διαδικασία Διατροφικής Φροντίδας, </w:t>
            </w:r>
            <w:r w:rsidRPr="00343C03">
              <w:rPr>
                <w:rFonts w:cstheme="minorHAnsi"/>
                <w:lang w:eastAsia="el-GR"/>
              </w:rPr>
              <w:t>Εργαλεία Ανίχνευσης Διατροφικού Κινδύνου</w:t>
            </w:r>
            <w:r>
              <w:rPr>
                <w:rFonts w:cstheme="minorHAnsi"/>
                <w:lang w:eastAsia="el-GR"/>
              </w:rPr>
              <w:t xml:space="preserve">, </w:t>
            </w:r>
            <w:r w:rsidRPr="00343C03">
              <w:rPr>
                <w:rFonts w:cstheme="minorHAnsi"/>
                <w:lang w:eastAsia="el-GR"/>
              </w:rPr>
              <w:t>Μέθοδοι Διατροφικής Αξιολόγησης</w:t>
            </w:r>
            <w:r>
              <w:rPr>
                <w:rFonts w:cstheme="minorHAnsi"/>
                <w:lang w:eastAsia="el-GR"/>
              </w:rPr>
              <w:t xml:space="preserve">, </w:t>
            </w:r>
            <w:r w:rsidRPr="00343C03">
              <w:rPr>
                <w:rFonts w:cstheme="minorHAnsi"/>
                <w:lang w:eastAsia="el-GR"/>
              </w:rPr>
              <w:t xml:space="preserve">Ανθρωπομετρία και </w:t>
            </w:r>
            <w:proofErr w:type="spellStart"/>
            <w:r w:rsidRPr="00343C03">
              <w:rPr>
                <w:rFonts w:cstheme="minorHAnsi"/>
                <w:lang w:eastAsia="el-GR"/>
              </w:rPr>
              <w:t>Δερματοπτυχές</w:t>
            </w:r>
            <w:proofErr w:type="spellEnd"/>
            <w:r>
              <w:rPr>
                <w:rFonts w:cstheme="minorHAnsi"/>
                <w:lang w:eastAsia="el-GR"/>
              </w:rPr>
              <w:t xml:space="preserve">, </w:t>
            </w:r>
            <w:proofErr w:type="spellStart"/>
            <w:r w:rsidRPr="00343C03">
              <w:rPr>
                <w:rFonts w:cstheme="minorHAnsi"/>
                <w:lang w:eastAsia="el-GR"/>
              </w:rPr>
              <w:t>Βιοηλεκτρική</w:t>
            </w:r>
            <w:proofErr w:type="spellEnd"/>
            <w:r w:rsidRPr="0043572D">
              <w:rPr>
                <w:rFonts w:cstheme="minorHAnsi"/>
                <w:lang w:eastAsia="el-GR"/>
              </w:rPr>
              <w:t xml:space="preserve"> </w:t>
            </w:r>
            <w:proofErr w:type="spellStart"/>
            <w:r w:rsidRPr="00343C03">
              <w:rPr>
                <w:rFonts w:cstheme="minorHAnsi"/>
                <w:lang w:eastAsia="el-GR"/>
              </w:rPr>
              <w:t>Εμπέδηση</w:t>
            </w:r>
            <w:proofErr w:type="spellEnd"/>
            <w:r w:rsidRPr="00343C03">
              <w:rPr>
                <w:rFonts w:cstheme="minorHAnsi"/>
                <w:lang w:eastAsia="el-GR"/>
              </w:rPr>
              <w:t xml:space="preserve"> και DEXA </w:t>
            </w:r>
            <w:r>
              <w:rPr>
                <w:rFonts w:cstheme="minorHAnsi"/>
                <w:lang w:eastAsia="el-GR"/>
              </w:rPr>
              <w:t xml:space="preserve">, </w:t>
            </w:r>
            <w:r w:rsidRPr="00343C03">
              <w:rPr>
                <w:rFonts w:cstheme="minorHAnsi"/>
                <w:lang w:eastAsia="el-GR"/>
              </w:rPr>
              <w:t xml:space="preserve">Αξιολόγηση Συγκεντρώσεων </w:t>
            </w:r>
            <w:proofErr w:type="spellStart"/>
            <w:r w:rsidRPr="00343C03">
              <w:rPr>
                <w:rFonts w:cstheme="minorHAnsi"/>
                <w:lang w:eastAsia="el-GR"/>
              </w:rPr>
              <w:t>Μ</w:t>
            </w:r>
            <w:r>
              <w:rPr>
                <w:rFonts w:cstheme="minorHAnsi"/>
                <w:lang w:eastAsia="el-GR"/>
              </w:rPr>
              <w:t>α</w:t>
            </w:r>
            <w:r w:rsidRPr="00343C03">
              <w:rPr>
                <w:rFonts w:cstheme="minorHAnsi"/>
                <w:lang w:eastAsia="el-GR"/>
              </w:rPr>
              <w:t>κρο</w:t>
            </w:r>
            <w:proofErr w:type="spellEnd"/>
            <w:r>
              <w:rPr>
                <w:rFonts w:cstheme="minorHAnsi"/>
                <w:lang w:eastAsia="el-GR"/>
              </w:rPr>
              <w:t xml:space="preserve">- και </w:t>
            </w:r>
            <w:proofErr w:type="spellStart"/>
            <w:r>
              <w:rPr>
                <w:rFonts w:cstheme="minorHAnsi"/>
                <w:lang w:eastAsia="el-GR"/>
              </w:rPr>
              <w:t>Μικροθρεπτικών</w:t>
            </w:r>
            <w:proofErr w:type="spellEnd"/>
            <w:r w:rsidRPr="0043572D">
              <w:rPr>
                <w:rFonts w:cstheme="minorHAnsi"/>
                <w:lang w:eastAsia="el-GR"/>
              </w:rPr>
              <w:t xml:space="preserve"> </w:t>
            </w:r>
            <w:r w:rsidRPr="00343C03">
              <w:rPr>
                <w:rFonts w:cstheme="minorHAnsi"/>
                <w:lang w:eastAsia="el-GR"/>
              </w:rPr>
              <w:t>Συστατικών</w:t>
            </w:r>
            <w:r>
              <w:rPr>
                <w:rFonts w:cstheme="minorHAnsi"/>
                <w:lang w:eastAsia="el-GR"/>
              </w:rPr>
              <w:t>)</w:t>
            </w:r>
          </w:p>
        </w:tc>
        <w:tc>
          <w:tcPr>
            <w:tcW w:w="2054" w:type="dxa"/>
            <w:vAlign w:val="center"/>
          </w:tcPr>
          <w:p w14:paraId="701FEC74" w14:textId="77777777" w:rsidR="00C97DA3" w:rsidRDefault="00C97DA3" w:rsidP="00A43A47">
            <w:pPr>
              <w:pStyle w:val="ListParagraph"/>
              <w:ind w:left="0"/>
              <w:jc w:val="center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7</w:t>
            </w:r>
          </w:p>
        </w:tc>
      </w:tr>
      <w:tr w:rsidR="00C97DA3" w14:paraId="68A73072" w14:textId="77777777" w:rsidTr="00A43A47">
        <w:tc>
          <w:tcPr>
            <w:tcW w:w="7574" w:type="dxa"/>
          </w:tcPr>
          <w:p w14:paraId="2155DD42" w14:textId="77777777" w:rsidR="00C97DA3" w:rsidRDefault="00C97DA3" w:rsidP="00C97DA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Διατροφή σε Παθολογικές Καταστάσεις</w:t>
            </w:r>
          </w:p>
          <w:p w14:paraId="7615F91A" w14:textId="77777777" w:rsidR="00C97DA3" w:rsidRDefault="00C97DA3" w:rsidP="00A43A47">
            <w:pPr>
              <w:pStyle w:val="ListParagraph"/>
              <w:ind w:left="0"/>
              <w:rPr>
                <w:rFonts w:cstheme="minorHAnsi"/>
                <w:lang w:eastAsia="el-GR"/>
              </w:rPr>
            </w:pPr>
          </w:p>
          <w:p w14:paraId="44024944" w14:textId="77777777" w:rsidR="00C97DA3" w:rsidRDefault="00C97DA3" w:rsidP="00A43A47">
            <w:pPr>
              <w:pStyle w:val="ListParagraph"/>
              <w:ind w:left="0"/>
              <w:jc w:val="both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 xml:space="preserve">(Ενδοκρινολογικά, Καρδιαγγειακά, </w:t>
            </w:r>
            <w:proofErr w:type="spellStart"/>
            <w:r>
              <w:rPr>
                <w:rFonts w:cstheme="minorHAnsi"/>
                <w:lang w:eastAsia="el-GR"/>
              </w:rPr>
              <w:t>Νεοπλασματικά</w:t>
            </w:r>
            <w:proofErr w:type="spellEnd"/>
            <w:r>
              <w:rPr>
                <w:rFonts w:cstheme="minorHAnsi"/>
                <w:lang w:eastAsia="el-GR"/>
              </w:rPr>
              <w:t xml:space="preserve">, Νευρολογικά, </w:t>
            </w:r>
            <w:proofErr w:type="spellStart"/>
            <w:r>
              <w:rPr>
                <w:rFonts w:cstheme="minorHAnsi"/>
                <w:lang w:eastAsia="el-GR"/>
              </w:rPr>
              <w:t>Μυοσκελετικά</w:t>
            </w:r>
            <w:proofErr w:type="spellEnd"/>
            <w:r>
              <w:rPr>
                <w:rFonts w:cstheme="minorHAnsi"/>
                <w:lang w:eastAsia="el-GR"/>
              </w:rPr>
              <w:t>, Παιδιατρικά Νοσήματα, Παθήσεις των Νεφρών, του Ανώτερου και Κατώτερου Πεπτικού, του Ήπατος, του Παγκρέατος, των Πνευμόνων, του Δέρματος, Διατροφικές Διαταραχές, Διαχείριση Γηριατρικών Ασθενών, Μελέτες Περίπτωσης)</w:t>
            </w:r>
          </w:p>
        </w:tc>
        <w:tc>
          <w:tcPr>
            <w:tcW w:w="2054" w:type="dxa"/>
            <w:vAlign w:val="center"/>
          </w:tcPr>
          <w:p w14:paraId="26C1820F" w14:textId="77777777" w:rsidR="00C97DA3" w:rsidRDefault="00C97DA3" w:rsidP="00A43A47">
            <w:pPr>
              <w:pStyle w:val="ListParagraph"/>
              <w:ind w:left="0"/>
              <w:jc w:val="center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48</w:t>
            </w:r>
          </w:p>
        </w:tc>
      </w:tr>
      <w:tr w:rsidR="00C97DA3" w14:paraId="05FAE105" w14:textId="77777777" w:rsidTr="00A43A47">
        <w:tc>
          <w:tcPr>
            <w:tcW w:w="7574" w:type="dxa"/>
          </w:tcPr>
          <w:p w14:paraId="70FA6BB0" w14:textId="77777777" w:rsidR="00C97DA3" w:rsidRDefault="00C97DA3" w:rsidP="00C97DA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Σίτιση Πάσχοντα</w:t>
            </w:r>
          </w:p>
          <w:p w14:paraId="52023CD1" w14:textId="77777777" w:rsidR="00C97DA3" w:rsidRDefault="00C97DA3" w:rsidP="00A43A47">
            <w:pPr>
              <w:pStyle w:val="ListParagraph"/>
              <w:ind w:left="0"/>
              <w:rPr>
                <w:rFonts w:cstheme="minorHAnsi"/>
                <w:lang w:eastAsia="el-GR"/>
              </w:rPr>
            </w:pPr>
          </w:p>
          <w:p w14:paraId="3AE3FDC2" w14:textId="77777777" w:rsidR="00C97DA3" w:rsidRDefault="00C97DA3" w:rsidP="00A43A47">
            <w:pPr>
              <w:pStyle w:val="ListParagraph"/>
              <w:ind w:left="0"/>
              <w:jc w:val="both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 xml:space="preserve">(Βασικά Είδη Νοσοκομειακών Διαιτών, Εντερική και Παρεντερική Διατροφή, Διατροφή </w:t>
            </w:r>
            <w:proofErr w:type="spellStart"/>
            <w:r>
              <w:rPr>
                <w:rFonts w:cstheme="minorHAnsi"/>
                <w:lang w:eastAsia="el-GR"/>
              </w:rPr>
              <w:t>Βαρέως</w:t>
            </w:r>
            <w:proofErr w:type="spellEnd"/>
            <w:r>
              <w:rPr>
                <w:rFonts w:cstheme="minorHAnsi"/>
                <w:lang w:eastAsia="el-GR"/>
              </w:rPr>
              <w:t xml:space="preserve"> Πάσχοντα, Αλληλεπιδράσεις Φαρμάκων-Διατροφής, Ηθικά Ζητήματα κατά την Χορήγηση Ειδικής Διατροφικής Υποστήριξης)</w:t>
            </w:r>
          </w:p>
        </w:tc>
        <w:tc>
          <w:tcPr>
            <w:tcW w:w="2054" w:type="dxa"/>
            <w:vAlign w:val="center"/>
          </w:tcPr>
          <w:p w14:paraId="578AE187" w14:textId="77777777" w:rsidR="00C97DA3" w:rsidRDefault="00C97DA3" w:rsidP="00A43A47">
            <w:pPr>
              <w:pStyle w:val="ListParagraph"/>
              <w:ind w:left="0"/>
              <w:jc w:val="center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12</w:t>
            </w:r>
          </w:p>
        </w:tc>
      </w:tr>
      <w:tr w:rsidR="00C97DA3" w14:paraId="42FF0655" w14:textId="77777777" w:rsidTr="00A43A47">
        <w:tc>
          <w:tcPr>
            <w:tcW w:w="7574" w:type="dxa"/>
          </w:tcPr>
          <w:p w14:paraId="049742A7" w14:textId="77777777" w:rsidR="00C97DA3" w:rsidRDefault="00C97DA3" w:rsidP="00C97DA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eastAsia="el-GR"/>
              </w:rPr>
            </w:pPr>
            <w:proofErr w:type="spellStart"/>
            <w:r>
              <w:rPr>
                <w:rFonts w:cstheme="minorHAnsi"/>
                <w:lang w:eastAsia="el-GR"/>
              </w:rPr>
              <w:t>Περιεγχειρητική</w:t>
            </w:r>
            <w:proofErr w:type="spellEnd"/>
            <w:r>
              <w:rPr>
                <w:rFonts w:cstheme="minorHAnsi"/>
                <w:lang w:eastAsia="el-GR"/>
              </w:rPr>
              <w:t xml:space="preserve"> Διατροφική Υποστήριξη</w:t>
            </w:r>
          </w:p>
          <w:p w14:paraId="39E4BF3C" w14:textId="77777777" w:rsidR="00C97DA3" w:rsidRDefault="00C97DA3" w:rsidP="00A43A47">
            <w:pPr>
              <w:pStyle w:val="ListParagraph"/>
              <w:ind w:left="0"/>
              <w:rPr>
                <w:rFonts w:cstheme="minorHAnsi"/>
                <w:lang w:eastAsia="el-GR"/>
              </w:rPr>
            </w:pPr>
          </w:p>
          <w:p w14:paraId="17892DFA" w14:textId="77777777" w:rsidR="00C97DA3" w:rsidRDefault="00C97DA3" w:rsidP="00A43A47">
            <w:pPr>
              <w:pStyle w:val="ListParagraph"/>
              <w:ind w:left="0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(</w:t>
            </w:r>
            <w:proofErr w:type="spellStart"/>
            <w:r>
              <w:rPr>
                <w:rFonts w:cstheme="minorHAnsi"/>
                <w:lang w:eastAsia="el-GR"/>
              </w:rPr>
              <w:t>Βαριατρικές</w:t>
            </w:r>
            <w:proofErr w:type="spellEnd"/>
            <w:r>
              <w:rPr>
                <w:rFonts w:cstheme="minorHAnsi"/>
                <w:lang w:eastAsia="el-GR"/>
              </w:rPr>
              <w:t xml:space="preserve"> Επεμβάσεις)</w:t>
            </w:r>
          </w:p>
        </w:tc>
        <w:tc>
          <w:tcPr>
            <w:tcW w:w="2054" w:type="dxa"/>
            <w:vAlign w:val="center"/>
          </w:tcPr>
          <w:p w14:paraId="04B586BF" w14:textId="77777777" w:rsidR="00C97DA3" w:rsidRDefault="00C97DA3" w:rsidP="00A43A47">
            <w:pPr>
              <w:pStyle w:val="ListParagraph"/>
              <w:ind w:left="0"/>
              <w:jc w:val="center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3</w:t>
            </w:r>
          </w:p>
        </w:tc>
      </w:tr>
      <w:tr w:rsidR="00C97DA3" w14:paraId="007121C7" w14:textId="77777777" w:rsidTr="00A43A47">
        <w:tc>
          <w:tcPr>
            <w:tcW w:w="7574" w:type="dxa"/>
          </w:tcPr>
          <w:p w14:paraId="4CA2C684" w14:textId="77777777" w:rsidR="00C97DA3" w:rsidRDefault="00C97DA3" w:rsidP="00C97DA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Παθολογικές Καταστάσεις στην Εγκυμοσύνη</w:t>
            </w:r>
          </w:p>
          <w:p w14:paraId="1BA6956A" w14:textId="77777777" w:rsidR="00C97DA3" w:rsidRDefault="00C97DA3" w:rsidP="00A43A47">
            <w:pPr>
              <w:pStyle w:val="ListParagraph"/>
              <w:ind w:left="0"/>
              <w:rPr>
                <w:rFonts w:cstheme="minorHAnsi"/>
                <w:lang w:eastAsia="el-GR"/>
              </w:rPr>
            </w:pPr>
          </w:p>
          <w:p w14:paraId="60BEC6B8" w14:textId="77777777" w:rsidR="00C97DA3" w:rsidRDefault="00C97DA3" w:rsidP="00A43A47">
            <w:pPr>
              <w:pStyle w:val="ListParagraph"/>
              <w:ind w:left="0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(</w:t>
            </w:r>
            <w:proofErr w:type="spellStart"/>
            <w:r>
              <w:rPr>
                <w:rFonts w:cstheme="minorHAnsi"/>
                <w:lang w:eastAsia="el-GR"/>
              </w:rPr>
              <w:t>Προεκλαμψία</w:t>
            </w:r>
            <w:proofErr w:type="spellEnd"/>
            <w:r>
              <w:rPr>
                <w:rFonts w:cstheme="minorHAnsi"/>
                <w:lang w:eastAsia="el-GR"/>
              </w:rPr>
              <w:t>, Σακχαρώδης Διαβήτης Κύησης)</w:t>
            </w:r>
          </w:p>
        </w:tc>
        <w:tc>
          <w:tcPr>
            <w:tcW w:w="2054" w:type="dxa"/>
            <w:vAlign w:val="center"/>
          </w:tcPr>
          <w:p w14:paraId="11DA5810" w14:textId="77777777" w:rsidR="00C97DA3" w:rsidRDefault="00C97DA3" w:rsidP="00A43A47">
            <w:pPr>
              <w:pStyle w:val="ListParagraph"/>
              <w:ind w:left="0"/>
              <w:jc w:val="center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2</w:t>
            </w:r>
          </w:p>
        </w:tc>
      </w:tr>
      <w:tr w:rsidR="00C97DA3" w14:paraId="4517C1EC" w14:textId="77777777" w:rsidTr="00A43A47">
        <w:tc>
          <w:tcPr>
            <w:tcW w:w="9628" w:type="dxa"/>
            <w:gridSpan w:val="2"/>
            <w:vAlign w:val="center"/>
          </w:tcPr>
          <w:p w14:paraId="0F29791B" w14:textId="77777777" w:rsidR="00C97DA3" w:rsidRPr="00856772" w:rsidRDefault="00C97DA3" w:rsidP="00A43A47">
            <w:pPr>
              <w:pStyle w:val="ListParagraph"/>
              <w:ind w:left="0"/>
              <w:rPr>
                <w:rFonts w:cstheme="minorHAnsi"/>
                <w:i/>
                <w:sz w:val="24"/>
                <w:szCs w:val="24"/>
                <w:lang w:eastAsia="el-GR"/>
              </w:rPr>
            </w:pPr>
            <w:r>
              <w:rPr>
                <w:rFonts w:cstheme="minorHAnsi"/>
                <w:i/>
                <w:sz w:val="24"/>
                <w:szCs w:val="24"/>
                <w:lang w:eastAsia="el-GR"/>
              </w:rPr>
              <w:t>Σύγχρονη διδασκαλία (30 ώρες)</w:t>
            </w:r>
          </w:p>
        </w:tc>
      </w:tr>
      <w:tr w:rsidR="00C97DA3" w14:paraId="514FDCB5" w14:textId="77777777" w:rsidTr="00A43A47">
        <w:tc>
          <w:tcPr>
            <w:tcW w:w="7574" w:type="dxa"/>
          </w:tcPr>
          <w:p w14:paraId="3B775A28" w14:textId="77777777" w:rsidR="00C97DA3" w:rsidRDefault="00C97DA3" w:rsidP="00C97DA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Μεθοδολογία Διατροφικής Έρευνας</w:t>
            </w:r>
          </w:p>
          <w:p w14:paraId="6CCA8366" w14:textId="77777777" w:rsidR="00C97DA3" w:rsidRDefault="00C97DA3" w:rsidP="00A43A47">
            <w:pPr>
              <w:jc w:val="both"/>
              <w:rPr>
                <w:rFonts w:cstheme="minorHAnsi"/>
                <w:lang w:eastAsia="el-GR"/>
              </w:rPr>
            </w:pPr>
            <w:r w:rsidRPr="00856772">
              <w:rPr>
                <w:rFonts w:cstheme="minorHAnsi"/>
                <w:lang w:eastAsia="el-GR"/>
              </w:rPr>
              <w:t xml:space="preserve">(Τεκμηριωμένη Διατροφή και </w:t>
            </w:r>
            <w:proofErr w:type="spellStart"/>
            <w:r w:rsidRPr="00856772">
              <w:rPr>
                <w:rFonts w:cstheme="minorHAnsi"/>
                <w:lang w:eastAsia="el-GR"/>
              </w:rPr>
              <w:t>Διαιτολογία</w:t>
            </w:r>
            <w:proofErr w:type="spellEnd"/>
            <w:r>
              <w:rPr>
                <w:rFonts w:cstheme="minorHAnsi"/>
                <w:lang w:eastAsia="el-GR"/>
              </w:rPr>
              <w:t xml:space="preserve">, </w:t>
            </w:r>
            <w:r w:rsidRPr="00856772">
              <w:rPr>
                <w:rFonts w:cstheme="minorHAnsi"/>
                <w:lang w:eastAsia="el-GR"/>
              </w:rPr>
              <w:t>Είδη Διατροφικών Μελετών</w:t>
            </w:r>
            <w:r>
              <w:rPr>
                <w:rFonts w:cstheme="minorHAnsi"/>
                <w:lang w:eastAsia="el-GR"/>
              </w:rPr>
              <w:t xml:space="preserve">, </w:t>
            </w:r>
            <w:r w:rsidRPr="00856772">
              <w:rPr>
                <w:rFonts w:cstheme="minorHAnsi"/>
                <w:lang w:eastAsia="el-GR"/>
              </w:rPr>
              <w:t>Αξιολόγηση Ποιότητας Διατροφικών Μελετών</w:t>
            </w:r>
            <w:r>
              <w:rPr>
                <w:rFonts w:cstheme="minorHAnsi"/>
                <w:lang w:eastAsia="el-GR"/>
              </w:rPr>
              <w:t xml:space="preserve">, </w:t>
            </w:r>
            <w:r w:rsidRPr="00856772">
              <w:rPr>
                <w:rFonts w:cstheme="minorHAnsi"/>
                <w:lang w:eastAsia="el-GR"/>
              </w:rPr>
              <w:t xml:space="preserve">Αξιολόγηση Διατροφικών </w:t>
            </w:r>
            <w:r w:rsidRPr="00856772">
              <w:rPr>
                <w:rFonts w:cstheme="minorHAnsi"/>
                <w:lang w:eastAsia="el-GR"/>
              </w:rPr>
              <w:lastRenderedPageBreak/>
              <w:t>Κατευθυντήριων Οδηγιών</w:t>
            </w:r>
            <w:r>
              <w:rPr>
                <w:rFonts w:cstheme="minorHAnsi"/>
                <w:lang w:eastAsia="el-GR"/>
              </w:rPr>
              <w:t xml:space="preserve">, </w:t>
            </w:r>
            <w:r w:rsidRPr="00856772">
              <w:rPr>
                <w:rFonts w:cstheme="minorHAnsi"/>
                <w:lang w:eastAsia="el-GR"/>
              </w:rPr>
              <w:t>Βασικές Αρχές Διατροφικής Στατιστικής</w:t>
            </w:r>
            <w:r>
              <w:rPr>
                <w:rFonts w:cstheme="minorHAnsi"/>
                <w:lang w:eastAsia="el-GR"/>
              </w:rPr>
              <w:t>, Κριτική Εκτίμηση Διατροφικών Μελετών)</w:t>
            </w:r>
          </w:p>
        </w:tc>
        <w:tc>
          <w:tcPr>
            <w:tcW w:w="2054" w:type="dxa"/>
            <w:vAlign w:val="center"/>
          </w:tcPr>
          <w:p w14:paraId="301FDC36" w14:textId="77777777" w:rsidR="00C97DA3" w:rsidRDefault="00C97DA3" w:rsidP="00A43A47">
            <w:pPr>
              <w:pStyle w:val="ListParagraph"/>
              <w:ind w:left="0"/>
              <w:jc w:val="center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lastRenderedPageBreak/>
              <w:t>30</w:t>
            </w:r>
          </w:p>
        </w:tc>
      </w:tr>
    </w:tbl>
    <w:p w14:paraId="7FD2E477" w14:textId="77777777" w:rsidR="00C97DA3" w:rsidRPr="00E80CEB" w:rsidRDefault="00C97DA3" w:rsidP="00C97DA3">
      <w:pPr>
        <w:pStyle w:val="ListParagraph"/>
        <w:ind w:left="-66"/>
        <w:rPr>
          <w:rFonts w:cstheme="minorHAnsi"/>
          <w:lang w:eastAsia="el-GR"/>
        </w:rPr>
      </w:pPr>
    </w:p>
    <w:p w14:paraId="5893ABD4" w14:textId="77777777" w:rsidR="00C97DA3" w:rsidRDefault="00C97DA3" w:rsidP="00C97DA3">
      <w:pPr>
        <w:pStyle w:val="ListParagraph"/>
        <w:ind w:left="-66"/>
        <w:rPr>
          <w:rFonts w:cstheme="minorHAnsi"/>
          <w:lang w:eastAsia="el-GR"/>
        </w:rPr>
      </w:pPr>
      <w:r>
        <w:rPr>
          <w:rFonts w:cstheme="minorHAnsi"/>
          <w:lang w:eastAsia="el-GR"/>
        </w:rPr>
        <w:t xml:space="preserve">Το πρόγραμμα θα παρέχει </w:t>
      </w:r>
      <w:r>
        <w:rPr>
          <w:rFonts w:cstheme="minorHAnsi"/>
          <w:b/>
          <w:lang w:eastAsia="el-GR"/>
        </w:rPr>
        <w:t xml:space="preserve">15 Πιστωτικές Μονάδες </w:t>
      </w:r>
      <w:r w:rsidRPr="00684DA0">
        <w:rPr>
          <w:rFonts w:cstheme="minorHAnsi"/>
          <w:b/>
          <w:lang w:eastAsia="el-GR"/>
        </w:rPr>
        <w:t>(</w:t>
      </w:r>
      <w:r w:rsidRPr="00684DA0">
        <w:rPr>
          <w:rFonts w:cstheme="minorHAnsi"/>
          <w:b/>
          <w:lang w:val="en-US" w:eastAsia="el-GR"/>
        </w:rPr>
        <w:t>ECTS</w:t>
      </w:r>
      <w:r w:rsidRPr="00684DA0">
        <w:rPr>
          <w:rFonts w:cstheme="minorHAnsi"/>
          <w:b/>
          <w:lang w:eastAsia="el-GR"/>
        </w:rPr>
        <w:t>)</w:t>
      </w:r>
      <w:r w:rsidRPr="00BB18B1">
        <w:rPr>
          <w:rFonts w:cstheme="minorHAnsi"/>
          <w:lang w:eastAsia="el-GR"/>
        </w:rPr>
        <w:t>.</w:t>
      </w:r>
    </w:p>
    <w:p w14:paraId="78002779" w14:textId="77777777" w:rsidR="005D6005" w:rsidRDefault="005D6005"/>
    <w:sectPr w:rsidR="005D6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686"/>
    <w:multiLevelType w:val="hybridMultilevel"/>
    <w:tmpl w:val="5216A6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40"/>
    <w:rsid w:val="005D6005"/>
    <w:rsid w:val="009F765B"/>
    <w:rsid w:val="00C5294C"/>
    <w:rsid w:val="00C97DA3"/>
    <w:rsid w:val="00F6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AA32"/>
  <w15:chartTrackingRefBased/>
  <w15:docId w15:val="{F5FAC193-C602-472B-9F67-3DC504B0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DA3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DA3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Margaritidou</dc:creator>
  <cp:keywords/>
  <dc:description/>
  <cp:lastModifiedBy>Styliani Margaritidou</cp:lastModifiedBy>
  <cp:revision>2</cp:revision>
  <dcterms:created xsi:type="dcterms:W3CDTF">2023-08-21T10:51:00Z</dcterms:created>
  <dcterms:modified xsi:type="dcterms:W3CDTF">2023-08-21T10:51:00Z</dcterms:modified>
</cp:coreProperties>
</file>