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3115"/>
        <w:gridCol w:w="3362"/>
      </w:tblGrid>
      <w:tr w:rsidR="00DB2D7E" w:rsidRPr="00FA485D" w14:paraId="71DE2E43" w14:textId="77777777" w:rsidTr="00AD33E7">
        <w:trPr>
          <w:trHeight w:val="87"/>
        </w:trPr>
        <w:tc>
          <w:tcPr>
            <w:tcW w:w="5000" w:type="pct"/>
            <w:gridSpan w:val="3"/>
          </w:tcPr>
          <w:p w14:paraId="6E36D734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bookmarkStart w:id="0" w:name="_Hlk120204998"/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2: </w:t>
            </w:r>
            <w:r w:rsidRPr="00685505">
              <w:rPr>
                <w:rFonts w:eastAsia="Times New Roman" w:cstheme="minorHAnsi"/>
                <w:i/>
              </w:rPr>
              <w:t xml:space="preserve">Εισαγωγή στην </w:t>
            </w:r>
            <w:proofErr w:type="spellStart"/>
            <w:r w:rsidRPr="00685505">
              <w:rPr>
                <w:rFonts w:eastAsia="Times New Roman" w:cstheme="minorHAnsi"/>
                <w:i/>
              </w:rPr>
              <w:t>Τεχνοηθική</w:t>
            </w:r>
            <w:proofErr w:type="spellEnd"/>
            <w:r w:rsidRPr="00685505">
              <w:rPr>
                <w:rFonts w:eastAsia="Times New Roman" w:cstheme="minorHAnsi"/>
                <w:i/>
              </w:rPr>
              <w:t xml:space="preserve"> </w:t>
            </w:r>
          </w:p>
          <w:p w14:paraId="48EAC6EC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77A1E6CE" w14:textId="77777777" w:rsidTr="00AD33E7">
        <w:trPr>
          <w:trHeight w:val="87"/>
        </w:trPr>
        <w:tc>
          <w:tcPr>
            <w:tcW w:w="5000" w:type="pct"/>
            <w:gridSpan w:val="3"/>
          </w:tcPr>
          <w:p w14:paraId="73A1BB12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685505">
              <w:rPr>
                <w:rFonts w:eastAsia="Times New Roman" w:cstheme="minorHAnsi"/>
                <w:i/>
              </w:rPr>
              <w:t xml:space="preserve">Εισαγωγή στην </w:t>
            </w:r>
            <w:proofErr w:type="spellStart"/>
            <w:r w:rsidRPr="00685505">
              <w:rPr>
                <w:rFonts w:eastAsia="Times New Roman" w:cstheme="minorHAnsi"/>
                <w:i/>
              </w:rPr>
              <w:t>Τεχνοηθική</w:t>
            </w:r>
            <w:proofErr w:type="spellEnd"/>
            <w:r w:rsidRPr="00685505">
              <w:rPr>
                <w:rFonts w:eastAsia="Times New Roman" w:cstheme="minorHAnsi"/>
                <w:i/>
              </w:rPr>
              <w:t xml:space="preserve"> </w:t>
            </w:r>
          </w:p>
          <w:p w14:paraId="1E928FC3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228D902D" w14:textId="77777777" w:rsidTr="00AD33E7">
        <w:trPr>
          <w:trHeight w:val="512"/>
        </w:trPr>
        <w:tc>
          <w:tcPr>
            <w:tcW w:w="1536" w:type="pct"/>
          </w:tcPr>
          <w:p w14:paraId="19206B2B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0BBC0DB1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4865F433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A562B83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26CFF20B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12856558" w14:textId="77777777" w:rsidR="00DB2D7E" w:rsidRPr="00685505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685505">
              <w:rPr>
                <w:rFonts w:cstheme="minorHAnsi"/>
              </w:rPr>
              <w:t xml:space="preserve">Χαράλαμπος </w:t>
            </w:r>
            <w:proofErr w:type="spellStart"/>
            <w:r w:rsidRPr="00685505">
              <w:rPr>
                <w:rFonts w:cstheme="minorHAnsi"/>
              </w:rPr>
              <w:t>Τσέκερης</w:t>
            </w:r>
            <w:proofErr w:type="spellEnd"/>
            <w:r w:rsidRPr="00685505">
              <w:rPr>
                <w:rFonts w:cstheme="minorHAnsi"/>
              </w:rPr>
              <w:t>, Αντιπρόεδρος ΕΕΒΤ, Ερευνητής ΕΚΚΕ</w:t>
            </w:r>
          </w:p>
        </w:tc>
      </w:tr>
      <w:bookmarkEnd w:id="0"/>
      <w:tr w:rsidR="00DB2D7E" w:rsidRPr="00FA485D" w14:paraId="14E25646" w14:textId="77777777" w:rsidTr="00AD33E7">
        <w:trPr>
          <w:trHeight w:val="87"/>
        </w:trPr>
        <w:tc>
          <w:tcPr>
            <w:tcW w:w="5000" w:type="pct"/>
            <w:gridSpan w:val="3"/>
          </w:tcPr>
          <w:p w14:paraId="2BE0D276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3: </w:t>
            </w:r>
            <w:r w:rsidRPr="00685505">
              <w:rPr>
                <w:rFonts w:eastAsia="Times New Roman" w:cstheme="minorHAnsi"/>
                <w:i/>
                <w:iCs/>
              </w:rPr>
              <w:t>Νέες Τεχνολογίες και Διαδίκτυο</w:t>
            </w:r>
          </w:p>
          <w:p w14:paraId="6AF6B09D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0C2C14C0" w14:textId="77777777" w:rsidTr="00AD33E7">
        <w:trPr>
          <w:trHeight w:val="87"/>
        </w:trPr>
        <w:tc>
          <w:tcPr>
            <w:tcW w:w="5000" w:type="pct"/>
            <w:gridSpan w:val="3"/>
          </w:tcPr>
          <w:p w14:paraId="4A1469CF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685505">
              <w:rPr>
                <w:rFonts w:eastAsia="Times New Roman" w:cstheme="minorHAnsi"/>
                <w:i/>
                <w:iCs/>
              </w:rPr>
              <w:t>Γενετική Ταυτοποίηση: Νέες Τεχνολογίες και Διαδίκτυο</w:t>
            </w:r>
          </w:p>
        </w:tc>
      </w:tr>
      <w:tr w:rsidR="00DB2D7E" w:rsidRPr="00FA485D" w14:paraId="70735114" w14:textId="77777777" w:rsidTr="00AD33E7">
        <w:trPr>
          <w:trHeight w:val="512"/>
        </w:trPr>
        <w:tc>
          <w:tcPr>
            <w:tcW w:w="1536" w:type="pct"/>
          </w:tcPr>
          <w:p w14:paraId="1224C878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282B5858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21E8FD04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23F3C27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4EF35266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67ACEFAB" w14:textId="77777777" w:rsidR="00DB2D7E" w:rsidRPr="00685505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685505">
              <w:rPr>
                <w:rFonts w:cstheme="minorHAnsi"/>
              </w:rPr>
              <w:t xml:space="preserve">Λήδα </w:t>
            </w:r>
            <w:proofErr w:type="spellStart"/>
            <w:r w:rsidRPr="00685505">
              <w:rPr>
                <w:rFonts w:cstheme="minorHAnsi"/>
              </w:rPr>
              <w:t>Κοβάτση</w:t>
            </w:r>
            <w:proofErr w:type="spellEnd"/>
            <w:r w:rsidRPr="00685505">
              <w:rPr>
                <w:rFonts w:cstheme="minorHAnsi"/>
              </w:rPr>
              <w:t>, Καθηγήτρια Τμήματος Ιατρικής Σχολής Επιστημών Υγείας, Ιατροδικαστής</w:t>
            </w:r>
          </w:p>
        </w:tc>
      </w:tr>
      <w:tr w:rsidR="00DB2D7E" w:rsidRPr="00FA485D" w14:paraId="48B8076D" w14:textId="77777777" w:rsidTr="00AD33E7">
        <w:trPr>
          <w:trHeight w:val="87"/>
        </w:trPr>
        <w:tc>
          <w:tcPr>
            <w:tcW w:w="5000" w:type="pct"/>
            <w:gridSpan w:val="3"/>
          </w:tcPr>
          <w:p w14:paraId="12FA63EE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4: </w:t>
            </w:r>
            <w:r w:rsidRPr="00685505">
              <w:rPr>
                <w:rFonts w:eastAsia="Times New Roman" w:cstheme="minorHAnsi"/>
                <w:i/>
                <w:iCs/>
              </w:rPr>
              <w:t>Εγκέφαλος και ψηφιακές εφαρμογές</w:t>
            </w:r>
          </w:p>
          <w:p w14:paraId="2AD85816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7B178CCD" w14:textId="77777777" w:rsidTr="00AD33E7">
        <w:trPr>
          <w:trHeight w:val="87"/>
        </w:trPr>
        <w:tc>
          <w:tcPr>
            <w:tcW w:w="5000" w:type="pct"/>
            <w:gridSpan w:val="3"/>
          </w:tcPr>
          <w:p w14:paraId="5701CCB8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685505">
              <w:rPr>
                <w:rFonts w:eastAsia="Times New Roman" w:cstheme="minorHAnsi"/>
                <w:i/>
                <w:iCs/>
              </w:rPr>
              <w:t>Εγκέφαλος και ψηφιακές εφαρμογές</w:t>
            </w:r>
          </w:p>
        </w:tc>
      </w:tr>
      <w:tr w:rsidR="00DB2D7E" w:rsidRPr="00FA485D" w14:paraId="7D50CE70" w14:textId="77777777" w:rsidTr="00AD33E7">
        <w:trPr>
          <w:trHeight w:val="512"/>
        </w:trPr>
        <w:tc>
          <w:tcPr>
            <w:tcW w:w="1536" w:type="pct"/>
          </w:tcPr>
          <w:p w14:paraId="51818C22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71E9D156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3210BA0B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46BDFDC1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01BCB314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3F2EB133" w14:textId="77777777" w:rsidR="00DB2D7E" w:rsidRPr="00685505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685505">
              <w:rPr>
                <w:rFonts w:cstheme="minorHAnsi"/>
              </w:rPr>
              <w:t xml:space="preserve">Κωνσταντίνος Καρπούζης, </w:t>
            </w:r>
            <w:r w:rsidRPr="00685505">
              <w:rPr>
                <w:rFonts w:cstheme="minorHAnsi"/>
                <w:color w:val="000000"/>
                <w:shd w:val="clear" w:color="auto" w:fill="FFFFFF"/>
              </w:rPr>
              <w:t xml:space="preserve">Επίκουρος καθηγητής στο Τμήμα Επικοινωνίας, Μέσων και Πολιτισμού, </w:t>
            </w:r>
            <w:proofErr w:type="spellStart"/>
            <w:r w:rsidRPr="00685505">
              <w:rPr>
                <w:rFonts w:cstheme="minorHAnsi"/>
                <w:color w:val="000000"/>
                <w:shd w:val="clear" w:color="auto" w:fill="FFFFFF"/>
              </w:rPr>
              <w:t>Πάντειο</w:t>
            </w:r>
            <w:proofErr w:type="spellEnd"/>
            <w:r w:rsidRPr="00685505">
              <w:rPr>
                <w:rFonts w:cstheme="minorHAnsi"/>
                <w:color w:val="000000"/>
                <w:shd w:val="clear" w:color="auto" w:fill="FFFFFF"/>
              </w:rPr>
              <w:t xml:space="preserve"> Πανεπιστήμιο</w:t>
            </w:r>
          </w:p>
        </w:tc>
      </w:tr>
      <w:tr w:rsidR="00DB2D7E" w:rsidRPr="00FA485D" w14:paraId="33CC38ED" w14:textId="77777777" w:rsidTr="00AD33E7">
        <w:trPr>
          <w:trHeight w:val="87"/>
        </w:trPr>
        <w:tc>
          <w:tcPr>
            <w:tcW w:w="5000" w:type="pct"/>
            <w:gridSpan w:val="3"/>
          </w:tcPr>
          <w:p w14:paraId="200C9886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5: </w:t>
            </w:r>
            <w:r w:rsidRPr="00685505">
              <w:rPr>
                <w:rFonts w:eastAsia="Times New Roman" w:cstheme="minorHAnsi"/>
                <w:i/>
                <w:iCs/>
              </w:rPr>
              <w:t>Αντιμετώπιση των σύνθετων προβλημάτων περί δικαιοσύνης στον τομέα της υγειονομικής περίθαλψης που δημιουργεί η ιατρική ακριβείας</w:t>
            </w:r>
          </w:p>
          <w:p w14:paraId="1E440DA5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6040E0E1" w14:textId="77777777" w:rsidTr="00AD33E7">
        <w:trPr>
          <w:trHeight w:val="87"/>
        </w:trPr>
        <w:tc>
          <w:tcPr>
            <w:tcW w:w="5000" w:type="pct"/>
            <w:gridSpan w:val="3"/>
          </w:tcPr>
          <w:p w14:paraId="3CB0A89A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685505">
              <w:rPr>
                <w:rFonts w:eastAsia="Times New Roman" w:cstheme="minorHAnsi"/>
                <w:i/>
                <w:iCs/>
              </w:rPr>
              <w:t>Αντιμετώπιση των σύνθετων προβλημάτων περί δικαιοσύνης στον τομέα της υγειονομικής περίθαλψης που δημιουργεί η ιατρική ακριβείας</w:t>
            </w:r>
          </w:p>
        </w:tc>
      </w:tr>
      <w:tr w:rsidR="00DB2D7E" w:rsidRPr="00FA485D" w14:paraId="15D4388E" w14:textId="77777777" w:rsidTr="00AD33E7">
        <w:trPr>
          <w:trHeight w:val="512"/>
        </w:trPr>
        <w:tc>
          <w:tcPr>
            <w:tcW w:w="1536" w:type="pct"/>
          </w:tcPr>
          <w:p w14:paraId="33FFF5C6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7D848531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5FF6A7F4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14961EEC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5E2D110F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01F457AD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</w:rPr>
              <w:t xml:space="preserve">Χρύσα </w:t>
            </w:r>
            <w:proofErr w:type="spellStart"/>
            <w:r w:rsidRPr="009A37EA">
              <w:rPr>
                <w:rFonts w:cstheme="minorHAnsi"/>
              </w:rPr>
              <w:t>Σαρδέλη</w:t>
            </w:r>
            <w:proofErr w:type="spellEnd"/>
            <w:r w:rsidRPr="009A37EA">
              <w:rPr>
                <w:rFonts w:cstheme="minorHAnsi"/>
              </w:rPr>
              <w:t xml:space="preserve">, </w:t>
            </w:r>
            <w:proofErr w:type="spellStart"/>
            <w:r w:rsidRPr="009A37EA">
              <w:rPr>
                <w:rFonts w:cstheme="minorHAnsi"/>
              </w:rPr>
              <w:t>Αναπλ</w:t>
            </w:r>
            <w:proofErr w:type="spellEnd"/>
            <w:r w:rsidRPr="009A37EA">
              <w:rPr>
                <w:rFonts w:cstheme="minorHAnsi"/>
              </w:rPr>
              <w:t>. Καθηγήτρια Τμήματος Ιατρικής Σχολής Επιστημών Υγείας</w:t>
            </w:r>
          </w:p>
        </w:tc>
      </w:tr>
      <w:tr w:rsidR="00DB2D7E" w:rsidRPr="00FA485D" w14:paraId="647F1D04" w14:textId="77777777" w:rsidTr="00AD33E7">
        <w:trPr>
          <w:trHeight w:val="87"/>
        </w:trPr>
        <w:tc>
          <w:tcPr>
            <w:tcW w:w="5000" w:type="pct"/>
            <w:gridSpan w:val="3"/>
          </w:tcPr>
          <w:p w14:paraId="098A559D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6: </w:t>
            </w: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Βιοηθικά</w:t>
            </w:r>
            <w:proofErr w:type="spellEnd"/>
            <w:r w:rsidRPr="009A37EA">
              <w:rPr>
                <w:rFonts w:eastAsia="Times New Roman" w:cstheme="minorHAnsi"/>
                <w:i/>
                <w:iCs/>
              </w:rPr>
              <w:t xml:space="preserve"> ζητήματα στη </w:t>
            </w: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μετα-γονιδιωματική</w:t>
            </w:r>
            <w:proofErr w:type="spellEnd"/>
            <w:r w:rsidRPr="009A37EA">
              <w:rPr>
                <w:rFonts w:eastAsia="Times New Roman" w:cstheme="minorHAnsi"/>
                <w:i/>
                <w:iCs/>
              </w:rPr>
              <w:t xml:space="preserve"> εποχή</w:t>
            </w:r>
          </w:p>
          <w:p w14:paraId="1B033118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518E578E" w14:textId="77777777" w:rsidTr="00AD33E7">
        <w:trPr>
          <w:trHeight w:val="87"/>
        </w:trPr>
        <w:tc>
          <w:tcPr>
            <w:tcW w:w="5000" w:type="pct"/>
            <w:gridSpan w:val="3"/>
          </w:tcPr>
          <w:p w14:paraId="7B88FE3D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Βιοηθικά</w:t>
            </w:r>
            <w:proofErr w:type="spellEnd"/>
            <w:r w:rsidRPr="009A37EA">
              <w:rPr>
                <w:rFonts w:eastAsia="Times New Roman" w:cstheme="minorHAnsi"/>
                <w:i/>
                <w:iCs/>
              </w:rPr>
              <w:t xml:space="preserve"> ζητήματα στη </w:t>
            </w: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μετα-γονιδιωματική</w:t>
            </w:r>
            <w:proofErr w:type="spellEnd"/>
            <w:r w:rsidRPr="009A37EA">
              <w:rPr>
                <w:rFonts w:eastAsia="Times New Roman" w:cstheme="minorHAnsi"/>
                <w:i/>
                <w:iCs/>
              </w:rPr>
              <w:t xml:space="preserve"> εποχή</w:t>
            </w:r>
          </w:p>
        </w:tc>
      </w:tr>
      <w:tr w:rsidR="00DB2D7E" w:rsidRPr="00FA485D" w14:paraId="78930E55" w14:textId="77777777" w:rsidTr="00AD33E7">
        <w:trPr>
          <w:trHeight w:val="512"/>
        </w:trPr>
        <w:tc>
          <w:tcPr>
            <w:tcW w:w="1536" w:type="pct"/>
          </w:tcPr>
          <w:p w14:paraId="5CC1C3EB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lastRenderedPageBreak/>
              <w:t>Ώρες</w:t>
            </w:r>
          </w:p>
          <w:p w14:paraId="1085E657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7BE25485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34D16602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60431F96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0A1F9490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</w:rPr>
              <w:t>Νικόλαος Μοσχονάς, Ομότιμος Καθηγητής Γενετικής Πανεπιστήμιο Πατρών</w:t>
            </w:r>
          </w:p>
        </w:tc>
      </w:tr>
      <w:tr w:rsidR="00DB2D7E" w:rsidRPr="00FA485D" w14:paraId="31E2ED71" w14:textId="77777777" w:rsidTr="00AD33E7">
        <w:trPr>
          <w:trHeight w:val="87"/>
        </w:trPr>
        <w:tc>
          <w:tcPr>
            <w:tcW w:w="5000" w:type="pct"/>
            <w:gridSpan w:val="3"/>
          </w:tcPr>
          <w:p w14:paraId="3C99D1A8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7: </w:t>
            </w:r>
            <w:r w:rsidRPr="009A37EA">
              <w:rPr>
                <w:rFonts w:eastAsia="Times New Roman" w:cstheme="minorHAnsi"/>
                <w:i/>
                <w:iCs/>
              </w:rPr>
              <w:t>Τεχνητή νοημοσύνη</w:t>
            </w:r>
          </w:p>
          <w:p w14:paraId="740D00C1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650CD992" w14:textId="77777777" w:rsidTr="00AD33E7">
        <w:trPr>
          <w:trHeight w:val="87"/>
        </w:trPr>
        <w:tc>
          <w:tcPr>
            <w:tcW w:w="5000" w:type="pct"/>
            <w:gridSpan w:val="3"/>
          </w:tcPr>
          <w:p w14:paraId="69BBCF4E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9A37EA">
              <w:rPr>
                <w:rFonts w:eastAsia="Times New Roman" w:cstheme="minorHAnsi"/>
                <w:i/>
                <w:iCs/>
              </w:rPr>
              <w:t>Τεχνητή νοημοσύνη</w:t>
            </w:r>
          </w:p>
        </w:tc>
      </w:tr>
      <w:tr w:rsidR="00DB2D7E" w:rsidRPr="00FA485D" w14:paraId="7E1196F3" w14:textId="77777777" w:rsidTr="00AD33E7">
        <w:trPr>
          <w:trHeight w:val="512"/>
        </w:trPr>
        <w:tc>
          <w:tcPr>
            <w:tcW w:w="1536" w:type="pct"/>
          </w:tcPr>
          <w:p w14:paraId="3903A801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5C5112C4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2D49D254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416B44A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760F3134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3FDF8C2E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</w:rPr>
              <w:t xml:space="preserve">Βικτώρια Δίπλα, </w:t>
            </w:r>
            <w:r w:rsidRPr="009A37EA">
              <w:rPr>
                <w:rFonts w:cstheme="minorHAnsi"/>
                <w:lang w:val="en-US"/>
              </w:rPr>
              <w:t>LLM</w:t>
            </w:r>
            <w:r w:rsidRPr="009A37EA">
              <w:rPr>
                <w:rFonts w:cstheme="minorHAnsi"/>
              </w:rPr>
              <w:t xml:space="preserve"> </w:t>
            </w:r>
            <w:r w:rsidRPr="009A37EA">
              <w:rPr>
                <w:rFonts w:cstheme="minorHAnsi"/>
                <w:lang w:val="en-US"/>
              </w:rPr>
              <w:t>Berkley</w:t>
            </w:r>
            <w:r w:rsidRPr="009A37EA">
              <w:rPr>
                <w:rFonts w:cstheme="minorHAnsi"/>
              </w:rPr>
              <w:t xml:space="preserve"> </w:t>
            </w:r>
            <w:r w:rsidRPr="009A37EA">
              <w:rPr>
                <w:rFonts w:cstheme="minorHAnsi"/>
                <w:lang w:val="en-US"/>
              </w:rPr>
              <w:t>U</w:t>
            </w:r>
            <w:r w:rsidRPr="009A37EA">
              <w:rPr>
                <w:rFonts w:cstheme="minorHAnsi"/>
              </w:rPr>
              <w:t xml:space="preserve">., </w:t>
            </w:r>
            <w:r w:rsidRPr="009A37EA">
              <w:rPr>
                <w:rFonts w:cstheme="minorHAnsi"/>
                <w:lang w:val="en-US"/>
              </w:rPr>
              <w:t>MSc</w:t>
            </w:r>
            <w:r w:rsidRPr="009A37EA">
              <w:rPr>
                <w:rFonts w:cstheme="minorHAnsi"/>
              </w:rPr>
              <w:t xml:space="preserve"> </w:t>
            </w:r>
            <w:r w:rsidRPr="009A37EA">
              <w:rPr>
                <w:rFonts w:cstheme="minorHAnsi"/>
                <w:lang w:val="en-US"/>
              </w:rPr>
              <w:t>IHU</w:t>
            </w:r>
          </w:p>
        </w:tc>
      </w:tr>
      <w:tr w:rsidR="00DB2D7E" w:rsidRPr="00FA485D" w14:paraId="6D311E5C" w14:textId="77777777" w:rsidTr="00AD33E7">
        <w:trPr>
          <w:trHeight w:val="87"/>
        </w:trPr>
        <w:tc>
          <w:tcPr>
            <w:tcW w:w="5000" w:type="pct"/>
            <w:gridSpan w:val="3"/>
          </w:tcPr>
          <w:p w14:paraId="03D8EB1B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8: </w:t>
            </w:r>
            <w:r w:rsidRPr="009A37EA">
              <w:rPr>
                <w:rFonts w:eastAsia="Times New Roman" w:cstheme="minorHAnsi"/>
                <w:i/>
                <w:iCs/>
              </w:rPr>
              <w:t xml:space="preserve">Γενετική και </w:t>
            </w: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Νανοτεχνολογία</w:t>
            </w:r>
            <w:proofErr w:type="spellEnd"/>
          </w:p>
          <w:p w14:paraId="33C023FB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4D69AA83" w14:textId="77777777" w:rsidTr="00AD33E7">
        <w:trPr>
          <w:trHeight w:val="87"/>
        </w:trPr>
        <w:tc>
          <w:tcPr>
            <w:tcW w:w="5000" w:type="pct"/>
            <w:gridSpan w:val="3"/>
          </w:tcPr>
          <w:p w14:paraId="1066A8E2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9A37EA">
              <w:rPr>
                <w:rFonts w:eastAsia="Times New Roman" w:cstheme="minorHAnsi"/>
                <w:i/>
                <w:iCs/>
              </w:rPr>
              <w:t xml:space="preserve">Γενετική και </w:t>
            </w:r>
            <w:proofErr w:type="spellStart"/>
            <w:r w:rsidRPr="009A37EA">
              <w:rPr>
                <w:rFonts w:eastAsia="Times New Roman" w:cstheme="minorHAnsi"/>
                <w:i/>
                <w:iCs/>
              </w:rPr>
              <w:t>Νανοτεχνολογία</w:t>
            </w:r>
            <w:proofErr w:type="spellEnd"/>
          </w:p>
        </w:tc>
      </w:tr>
      <w:tr w:rsidR="00DB2D7E" w:rsidRPr="00FA485D" w14:paraId="0BD51B3F" w14:textId="77777777" w:rsidTr="00AD33E7">
        <w:trPr>
          <w:trHeight w:val="512"/>
        </w:trPr>
        <w:tc>
          <w:tcPr>
            <w:tcW w:w="1536" w:type="pct"/>
          </w:tcPr>
          <w:p w14:paraId="69BF3735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67B5E15D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4793A951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6D35DEC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75C6E3DF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6A20EA9B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</w:rPr>
              <w:t xml:space="preserve">Ισμήνη </w:t>
            </w:r>
            <w:proofErr w:type="spellStart"/>
            <w:r w:rsidRPr="009A37EA">
              <w:rPr>
                <w:rFonts w:cstheme="minorHAnsi"/>
              </w:rPr>
              <w:t>Κριάρη</w:t>
            </w:r>
            <w:proofErr w:type="spellEnd"/>
            <w:r w:rsidRPr="009A37EA">
              <w:rPr>
                <w:rFonts w:cstheme="minorHAnsi"/>
              </w:rPr>
              <w:t xml:space="preserve">, Ομότιμη Καθηγήτρια Συνταγματικού Δικαίου στο </w:t>
            </w:r>
            <w:proofErr w:type="spellStart"/>
            <w:r w:rsidRPr="009A37EA">
              <w:rPr>
                <w:rFonts w:cstheme="minorHAnsi"/>
              </w:rPr>
              <w:t>Πάντειο</w:t>
            </w:r>
            <w:proofErr w:type="spellEnd"/>
            <w:r w:rsidRPr="009A37EA">
              <w:rPr>
                <w:rFonts w:cstheme="minorHAnsi"/>
              </w:rPr>
              <w:t xml:space="preserve"> Πανεπιστήμιο</w:t>
            </w:r>
          </w:p>
        </w:tc>
      </w:tr>
      <w:tr w:rsidR="00DB2D7E" w:rsidRPr="00FA485D" w14:paraId="743BA821" w14:textId="77777777" w:rsidTr="00AD33E7">
        <w:trPr>
          <w:trHeight w:val="87"/>
        </w:trPr>
        <w:tc>
          <w:tcPr>
            <w:tcW w:w="5000" w:type="pct"/>
            <w:gridSpan w:val="3"/>
          </w:tcPr>
          <w:p w14:paraId="0982F8B0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9: </w:t>
            </w:r>
            <w:r>
              <w:rPr>
                <w:rFonts w:eastAsia="Times New Roman" w:cstheme="minorHAnsi"/>
                <w:i/>
                <w:iCs/>
              </w:rPr>
              <w:t>Έρευνα στο έμβρυο</w:t>
            </w:r>
          </w:p>
          <w:p w14:paraId="008B1F47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3CE32F70" w14:textId="77777777" w:rsidTr="00AD33E7">
        <w:trPr>
          <w:trHeight w:val="87"/>
        </w:trPr>
        <w:tc>
          <w:tcPr>
            <w:tcW w:w="5000" w:type="pct"/>
            <w:gridSpan w:val="3"/>
          </w:tcPr>
          <w:p w14:paraId="2FADE2D1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Έρευνα στο έμβρυο</w:t>
            </w:r>
          </w:p>
        </w:tc>
      </w:tr>
      <w:tr w:rsidR="00DB2D7E" w:rsidRPr="00FA485D" w14:paraId="60F60452" w14:textId="77777777" w:rsidTr="00AD33E7">
        <w:trPr>
          <w:trHeight w:val="512"/>
        </w:trPr>
        <w:tc>
          <w:tcPr>
            <w:tcW w:w="1536" w:type="pct"/>
          </w:tcPr>
          <w:p w14:paraId="729FA869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720CC458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6ED55C14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A3A4BB4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7976E32C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  <w:bCs/>
              </w:rPr>
              <w:t xml:space="preserve">Βασίλειος </w:t>
            </w:r>
            <w:proofErr w:type="spellStart"/>
            <w:r w:rsidRPr="009A37EA">
              <w:rPr>
                <w:rFonts w:cstheme="minorHAnsi"/>
                <w:bCs/>
              </w:rPr>
              <w:t>Ταρλατζής</w:t>
            </w:r>
            <w:proofErr w:type="spellEnd"/>
            <w:r w:rsidRPr="009A37EA">
              <w:rPr>
                <w:rFonts w:cstheme="minorHAnsi"/>
                <w:bCs/>
              </w:rPr>
              <w:t>, Ομότιμος Καθηγητής Τμήματος Ιατρικής Σχολής Επιστημών Υγείας ΑΠΘ</w:t>
            </w:r>
          </w:p>
        </w:tc>
      </w:tr>
      <w:tr w:rsidR="00DB2D7E" w:rsidRPr="00FA485D" w14:paraId="39BC6DEB" w14:textId="77777777" w:rsidTr="00AD33E7">
        <w:trPr>
          <w:trHeight w:val="87"/>
        </w:trPr>
        <w:tc>
          <w:tcPr>
            <w:tcW w:w="5000" w:type="pct"/>
            <w:gridSpan w:val="3"/>
          </w:tcPr>
          <w:p w14:paraId="5910A903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10: </w:t>
            </w:r>
            <w:r w:rsidRPr="009A37EA">
              <w:rPr>
                <w:rFonts w:eastAsia="Times New Roman" w:cstheme="minorHAnsi"/>
                <w:i/>
                <w:iCs/>
              </w:rPr>
              <w:t>Νομική και ηθική διάσταση της άμβλωσης</w:t>
            </w:r>
          </w:p>
          <w:p w14:paraId="6F30AF27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6247ED9D" w14:textId="77777777" w:rsidTr="00AD33E7">
        <w:trPr>
          <w:trHeight w:val="87"/>
        </w:trPr>
        <w:tc>
          <w:tcPr>
            <w:tcW w:w="5000" w:type="pct"/>
            <w:gridSpan w:val="3"/>
          </w:tcPr>
          <w:p w14:paraId="0CD1A8DD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9A37EA">
              <w:rPr>
                <w:rFonts w:eastAsia="Times New Roman" w:cstheme="minorHAnsi"/>
                <w:i/>
                <w:iCs/>
              </w:rPr>
              <w:t>Νομική και ηθική διάσταση της άμβλωσης</w:t>
            </w:r>
          </w:p>
        </w:tc>
      </w:tr>
      <w:tr w:rsidR="00DB2D7E" w:rsidRPr="00FA485D" w14:paraId="09718F64" w14:textId="77777777" w:rsidTr="00AD33E7">
        <w:trPr>
          <w:trHeight w:val="512"/>
        </w:trPr>
        <w:tc>
          <w:tcPr>
            <w:tcW w:w="1536" w:type="pct"/>
          </w:tcPr>
          <w:p w14:paraId="7C739D3D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7A641B00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6D6CDA4A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03FF3C80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71C0B877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3D620B">
              <w:rPr>
                <w:rFonts w:cstheme="minorHAnsi"/>
              </w:rPr>
              <w:t>Ελε</w:t>
            </w:r>
            <w:r>
              <w:rPr>
                <w:rFonts w:cstheme="minorHAnsi"/>
              </w:rPr>
              <w:t xml:space="preserve">υθερία Νίκη </w:t>
            </w:r>
            <w:proofErr w:type="spellStart"/>
            <w:r w:rsidRPr="009A37EA">
              <w:rPr>
                <w:rFonts w:cstheme="minorHAnsi"/>
              </w:rPr>
              <w:t>Κόκκα</w:t>
            </w:r>
            <w:proofErr w:type="spellEnd"/>
            <w:r w:rsidRPr="009A37EA">
              <w:rPr>
                <w:rFonts w:cstheme="minorHAnsi"/>
              </w:rPr>
              <w:t>, Βιοχημικός – Δικηγόρος</w:t>
            </w:r>
            <w:r w:rsidRPr="009A37EA">
              <w:rPr>
                <w:rFonts w:cstheme="minorHAnsi"/>
                <w:bCs/>
              </w:rPr>
              <w:t xml:space="preserve"> </w:t>
            </w:r>
          </w:p>
        </w:tc>
      </w:tr>
      <w:tr w:rsidR="00DB2D7E" w:rsidRPr="00FA485D" w14:paraId="2D64893E" w14:textId="77777777" w:rsidTr="00AD33E7">
        <w:trPr>
          <w:trHeight w:val="87"/>
        </w:trPr>
        <w:tc>
          <w:tcPr>
            <w:tcW w:w="5000" w:type="pct"/>
            <w:gridSpan w:val="3"/>
          </w:tcPr>
          <w:p w14:paraId="6496A101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11: </w:t>
            </w:r>
            <w:proofErr w:type="spellStart"/>
            <w:r w:rsidRPr="009A37EA">
              <w:rPr>
                <w:rFonts w:eastAsia="Times New Roman" w:cstheme="minorHAnsi"/>
                <w:i/>
              </w:rPr>
              <w:t>Biobanks</w:t>
            </w:r>
            <w:proofErr w:type="spellEnd"/>
          </w:p>
          <w:p w14:paraId="01AB8D9E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4C7C0106" w14:textId="77777777" w:rsidTr="00AD33E7">
        <w:trPr>
          <w:trHeight w:val="87"/>
        </w:trPr>
        <w:tc>
          <w:tcPr>
            <w:tcW w:w="5000" w:type="pct"/>
            <w:gridSpan w:val="3"/>
          </w:tcPr>
          <w:p w14:paraId="04F1D4C3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proofErr w:type="spellStart"/>
            <w:r w:rsidRPr="009A37EA">
              <w:rPr>
                <w:rFonts w:eastAsia="Times New Roman" w:cstheme="minorHAnsi"/>
                <w:i/>
              </w:rPr>
              <w:t>Biobanks</w:t>
            </w:r>
            <w:proofErr w:type="spellEnd"/>
            <w:r w:rsidRPr="009A37EA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DB2D7E" w:rsidRPr="009A37EA" w14:paraId="636E64C5" w14:textId="77777777" w:rsidTr="00AD33E7">
        <w:trPr>
          <w:trHeight w:val="512"/>
        </w:trPr>
        <w:tc>
          <w:tcPr>
            <w:tcW w:w="1536" w:type="pct"/>
          </w:tcPr>
          <w:p w14:paraId="4C402842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54554717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66951266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7FEFB31C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29B73422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7457B2AC" w14:textId="77777777" w:rsidR="00DB2D7E" w:rsidRPr="003D620B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  <w:lang w:val="en-US"/>
              </w:rPr>
              <w:t>Ilaria</w:t>
            </w:r>
            <w:r w:rsidRPr="003D620B">
              <w:rPr>
                <w:rFonts w:cstheme="minorHAnsi"/>
              </w:rPr>
              <w:t xml:space="preserve"> </w:t>
            </w:r>
            <w:proofErr w:type="spellStart"/>
            <w:r w:rsidRPr="009A37EA">
              <w:rPr>
                <w:rFonts w:cstheme="minorHAnsi"/>
                <w:lang w:val="en-US"/>
              </w:rPr>
              <w:t>Colussi</w:t>
            </w:r>
            <w:proofErr w:type="spellEnd"/>
            <w:r w:rsidRPr="003D620B">
              <w:rPr>
                <w:rFonts w:cstheme="minorHAnsi"/>
              </w:rPr>
              <w:t xml:space="preserve">, </w:t>
            </w:r>
            <w:r w:rsidRPr="009A37EA">
              <w:rPr>
                <w:rFonts w:cstheme="minorHAnsi"/>
                <w:lang w:val="en-US"/>
              </w:rPr>
              <w:t>Ph</w:t>
            </w:r>
            <w:r w:rsidRPr="003D620B">
              <w:rPr>
                <w:rFonts w:cstheme="minorHAnsi"/>
              </w:rPr>
              <w:t>.</w:t>
            </w:r>
            <w:r w:rsidRPr="009A37EA">
              <w:rPr>
                <w:rFonts w:cstheme="minorHAnsi"/>
                <w:lang w:val="en-US"/>
              </w:rPr>
              <w:t>D</w:t>
            </w:r>
            <w:r w:rsidRPr="003D620B">
              <w:rPr>
                <w:rFonts w:cstheme="minorHAnsi"/>
              </w:rPr>
              <w:t xml:space="preserve">., </w:t>
            </w:r>
            <w:r w:rsidRPr="009A37EA">
              <w:rPr>
                <w:rFonts w:cstheme="minorHAnsi"/>
                <w:lang w:val="en-US"/>
              </w:rPr>
              <w:t>BBMRI</w:t>
            </w:r>
            <w:r w:rsidRPr="003D620B">
              <w:rPr>
                <w:rFonts w:cstheme="minorHAnsi"/>
              </w:rPr>
              <w:t xml:space="preserve">, </w:t>
            </w:r>
            <w:r w:rsidRPr="009A37EA">
              <w:rPr>
                <w:rFonts w:cstheme="minorHAnsi"/>
                <w:lang w:val="en-US"/>
              </w:rPr>
              <w:t>Brussels</w:t>
            </w:r>
          </w:p>
        </w:tc>
      </w:tr>
      <w:tr w:rsidR="00DB2D7E" w:rsidRPr="00FA485D" w14:paraId="24091ECD" w14:textId="77777777" w:rsidTr="00AD33E7">
        <w:trPr>
          <w:trHeight w:val="87"/>
        </w:trPr>
        <w:tc>
          <w:tcPr>
            <w:tcW w:w="5000" w:type="pct"/>
            <w:gridSpan w:val="3"/>
          </w:tcPr>
          <w:p w14:paraId="1D1CD62D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Διδακτική Ενότητα 12: </w:t>
            </w:r>
            <w:r w:rsidRPr="009A37EA">
              <w:rPr>
                <w:rFonts w:eastAsia="Times New Roman" w:cstheme="minorHAnsi"/>
                <w:i/>
                <w:iCs/>
              </w:rPr>
              <w:t>Όρια ηλικίας και διασυνοριακή πρόσβαση στην ιατρικώς υποβοηθούμενη αναπαραγωγή</w:t>
            </w:r>
          </w:p>
          <w:p w14:paraId="76513271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</w:p>
        </w:tc>
      </w:tr>
      <w:tr w:rsidR="00DB2D7E" w:rsidRPr="00FA485D" w14:paraId="557AD9B0" w14:textId="77777777" w:rsidTr="00AD33E7">
        <w:trPr>
          <w:trHeight w:val="87"/>
        </w:trPr>
        <w:tc>
          <w:tcPr>
            <w:tcW w:w="5000" w:type="pct"/>
            <w:gridSpan w:val="3"/>
          </w:tcPr>
          <w:p w14:paraId="0CEF5ACB" w14:textId="77777777" w:rsidR="00DB2D7E" w:rsidRPr="00FA485D" w:rsidRDefault="00DB2D7E" w:rsidP="00AD33E7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9A37EA">
              <w:rPr>
                <w:rFonts w:eastAsia="Times New Roman" w:cstheme="minorHAnsi"/>
                <w:i/>
                <w:iCs/>
              </w:rPr>
              <w:lastRenderedPageBreak/>
              <w:t>Όρια ηλικίας και διασυνοριακή πρόσβαση στην ιατρικώς υποβοηθούμενη αναπαραγωγή</w:t>
            </w:r>
          </w:p>
        </w:tc>
      </w:tr>
      <w:tr w:rsidR="00DB2D7E" w:rsidRPr="00FA485D" w14:paraId="22FF4265" w14:textId="77777777" w:rsidTr="00AD33E7">
        <w:trPr>
          <w:trHeight w:val="512"/>
        </w:trPr>
        <w:tc>
          <w:tcPr>
            <w:tcW w:w="1536" w:type="pct"/>
          </w:tcPr>
          <w:p w14:paraId="64FE1AC3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Ώρες</w:t>
            </w:r>
          </w:p>
          <w:p w14:paraId="0355A547" w14:textId="77777777" w:rsidR="00DB2D7E" w:rsidRPr="00FA485D" w:rsidRDefault="00DB2D7E" w:rsidP="00AD33E7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color w:val="05777D"/>
              </w:rPr>
            </w:pPr>
            <w:r w:rsidRPr="00FA485D">
              <w:rPr>
                <w:rFonts w:eastAsia="Times New Roman" w:cstheme="minorHAnsi"/>
                <w:i/>
              </w:rPr>
              <w:t>2</w:t>
            </w:r>
          </w:p>
        </w:tc>
        <w:tc>
          <w:tcPr>
            <w:tcW w:w="1666" w:type="pct"/>
          </w:tcPr>
          <w:p w14:paraId="07B240A1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 xml:space="preserve">Μέθοδος υλοποίησης </w:t>
            </w:r>
          </w:p>
          <w:p w14:paraId="5C661DEE" w14:textId="77777777" w:rsidR="00DB2D7E" w:rsidRPr="00FA485D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Cs/>
              </w:rPr>
              <w:t>Προφορική εισήγηση</w:t>
            </w:r>
          </w:p>
        </w:tc>
        <w:tc>
          <w:tcPr>
            <w:tcW w:w="1798" w:type="pct"/>
          </w:tcPr>
          <w:p w14:paraId="54970B33" w14:textId="77777777" w:rsidR="00DB2D7E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FA485D">
              <w:rPr>
                <w:rFonts w:eastAsia="Times New Roman" w:cstheme="minorHAnsi"/>
                <w:b/>
                <w:color w:val="05777D"/>
              </w:rPr>
              <w:t>Διδάσκουσα/Διδάσκων</w:t>
            </w:r>
          </w:p>
          <w:p w14:paraId="41959844" w14:textId="77777777" w:rsidR="00DB2D7E" w:rsidRPr="009A37EA" w:rsidRDefault="00DB2D7E" w:rsidP="00AD33E7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</w:rPr>
            </w:pPr>
            <w:r w:rsidRPr="009A37EA">
              <w:rPr>
                <w:rFonts w:cstheme="minorHAnsi"/>
              </w:rPr>
              <w:t>Κωνσταντίνος Ρόκας, Λέκτορας ιδιωτικού διεθνούς δικαίου Πανεπιστημίου Λευκωσίας, δικηγόρος Αθηνών</w:t>
            </w:r>
          </w:p>
        </w:tc>
      </w:tr>
    </w:tbl>
    <w:p w14:paraId="6DD077F5" w14:textId="4D79D02D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7E"/>
    <w:rsid w:val="00762482"/>
    <w:rsid w:val="00AF175B"/>
    <w:rsid w:val="00D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5B0A"/>
  <w15:chartTrackingRefBased/>
  <w15:docId w15:val="{FD4FB563-2D6B-47E5-9C7D-70991E9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7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</cp:lastModifiedBy>
  <cp:revision>1</cp:revision>
  <dcterms:created xsi:type="dcterms:W3CDTF">2023-02-08T08:03:00Z</dcterms:created>
  <dcterms:modified xsi:type="dcterms:W3CDTF">2023-02-08T08:03:00Z</dcterms:modified>
</cp:coreProperties>
</file>